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E698" w14:textId="02EE8AFC" w:rsidR="00A33F77" w:rsidRPr="00CB2A72" w:rsidRDefault="00A30437" w:rsidP="00A30437">
      <w:pPr>
        <w:spacing w:line="380" w:lineRule="exact"/>
        <w:ind w:right="120"/>
        <w:jc w:val="left"/>
        <w:rPr>
          <w:kern w:val="0"/>
          <w:sz w:val="20"/>
          <w:szCs w:val="20"/>
        </w:rPr>
      </w:pPr>
      <w:r w:rsidRPr="00A30437">
        <w:rPr>
          <w:rFonts w:ascii="UD デジタル 教科書体 NK-B" w:eastAsia="UD デジタル 教科書体 NK-B" w:hint="eastAsia"/>
          <w:b/>
          <w:bCs/>
          <w:kern w:val="0"/>
          <w:sz w:val="18"/>
          <w:szCs w:val="18"/>
          <w:bdr w:val="single" w:sz="4" w:space="0" w:color="auto"/>
        </w:rPr>
        <w:t>第3回目の陳情署名です！ご協力をお願いします</w:t>
      </w:r>
      <w:r>
        <w:rPr>
          <w:rFonts w:ascii="UD デジタル 教科書体 NK-B" w:eastAsia="UD デジタル 教科書体 NK-B" w:hint="eastAsia"/>
          <w:b/>
          <w:bCs/>
          <w:kern w:val="0"/>
          <w:sz w:val="18"/>
          <w:szCs w:val="18"/>
        </w:rPr>
        <w:t xml:space="preserve">　　　　　　　　　　　　　　　　　　　　　　　　　　　　　　　　　　　　　　　　　　　　　　　</w:t>
      </w:r>
      <w:r w:rsidR="00A33F77" w:rsidRPr="00CB2A72">
        <w:rPr>
          <w:kern w:val="0"/>
          <w:sz w:val="20"/>
          <w:szCs w:val="20"/>
        </w:rPr>
        <w:t>令和</w:t>
      </w:r>
      <w:r w:rsidR="00A275D0" w:rsidRPr="00CB2A72">
        <w:rPr>
          <w:kern w:val="0"/>
          <w:sz w:val="20"/>
          <w:szCs w:val="20"/>
        </w:rPr>
        <w:t>６</w:t>
      </w:r>
      <w:r w:rsidR="00A33F77" w:rsidRPr="00CB2A72">
        <w:rPr>
          <w:kern w:val="0"/>
          <w:sz w:val="20"/>
          <w:szCs w:val="20"/>
        </w:rPr>
        <w:t>年</w:t>
      </w:r>
      <w:r w:rsidR="00CB2A72">
        <w:rPr>
          <w:rFonts w:hint="eastAsia"/>
          <w:kern w:val="0"/>
          <w:sz w:val="20"/>
          <w:szCs w:val="20"/>
        </w:rPr>
        <w:t>６</w:t>
      </w:r>
      <w:r w:rsidR="00A33F77" w:rsidRPr="00CB2A72">
        <w:rPr>
          <w:kern w:val="0"/>
          <w:sz w:val="20"/>
          <w:szCs w:val="20"/>
        </w:rPr>
        <w:t>月</w:t>
      </w:r>
      <w:r w:rsidR="0012278E">
        <w:rPr>
          <w:rFonts w:hint="eastAsia"/>
          <w:kern w:val="0"/>
          <w:sz w:val="20"/>
          <w:szCs w:val="20"/>
        </w:rPr>
        <w:t>１２</w:t>
      </w:r>
      <w:r w:rsidR="00A33F77" w:rsidRPr="00CB2A72">
        <w:rPr>
          <w:kern w:val="0"/>
          <w:sz w:val="20"/>
          <w:szCs w:val="20"/>
        </w:rPr>
        <w:t>日</w:t>
      </w:r>
    </w:p>
    <w:p w14:paraId="0BCD05AC" w14:textId="77777777" w:rsidR="0012278E" w:rsidRDefault="004E198E" w:rsidP="002056BE">
      <w:pPr>
        <w:spacing w:line="380" w:lineRule="exact"/>
        <w:ind w:right="120"/>
        <w:rPr>
          <w:rFonts w:cs="GungsuhChe"/>
          <w:sz w:val="20"/>
          <w:szCs w:val="20"/>
        </w:rPr>
      </w:pPr>
      <w:r w:rsidRPr="00CB2A72">
        <w:rPr>
          <w:sz w:val="20"/>
          <w:szCs w:val="20"/>
        </w:rPr>
        <w:t>江</w:t>
      </w:r>
      <w:r w:rsidRPr="00CB2A72">
        <w:rPr>
          <w:rFonts w:cs="ＭＳ 明朝"/>
          <w:sz w:val="20"/>
          <w:szCs w:val="20"/>
        </w:rPr>
        <w:t>戸</w:t>
      </w:r>
      <w:r w:rsidRPr="00CB2A72">
        <w:rPr>
          <w:rFonts w:cs="GungsuhChe"/>
          <w:sz w:val="20"/>
          <w:szCs w:val="20"/>
        </w:rPr>
        <w:t>川</w:t>
      </w:r>
      <w:r w:rsidRPr="00CB2A72">
        <w:rPr>
          <w:rFonts w:cs="ＭＳ 明朝"/>
          <w:sz w:val="20"/>
          <w:szCs w:val="20"/>
        </w:rPr>
        <w:t>区</w:t>
      </w:r>
      <w:r w:rsidR="00AD6B43" w:rsidRPr="00CB2A72">
        <w:rPr>
          <w:sz w:val="20"/>
          <w:szCs w:val="20"/>
        </w:rPr>
        <w:t>議</w:t>
      </w:r>
      <w:r w:rsidR="00AD6B43" w:rsidRPr="00CB2A72">
        <w:rPr>
          <w:rFonts w:cs="ＭＳ 明朝"/>
          <w:sz w:val="20"/>
          <w:szCs w:val="20"/>
        </w:rPr>
        <w:t>会</w:t>
      </w:r>
      <w:r w:rsidR="00AD6B43" w:rsidRPr="00CB2A72">
        <w:rPr>
          <w:rFonts w:cs="GungsuhChe"/>
          <w:sz w:val="20"/>
          <w:szCs w:val="20"/>
        </w:rPr>
        <w:t>議長</w:t>
      </w:r>
    </w:p>
    <w:p w14:paraId="48CE7BCE" w14:textId="018A4687" w:rsidR="00024285" w:rsidRPr="00CB2A72" w:rsidRDefault="0012278E" w:rsidP="002056BE">
      <w:pPr>
        <w:spacing w:line="380" w:lineRule="exact"/>
        <w:ind w:right="120"/>
        <w:rPr>
          <w:kern w:val="0"/>
          <w:sz w:val="20"/>
          <w:szCs w:val="20"/>
        </w:rPr>
      </w:pPr>
      <w:r>
        <w:rPr>
          <w:rFonts w:cs="GungsuhChe" w:hint="eastAsia"/>
          <w:sz w:val="20"/>
          <w:szCs w:val="20"/>
        </w:rPr>
        <w:t>藤澤</w:t>
      </w:r>
      <w:r>
        <w:rPr>
          <w:rFonts w:cs="GungsuhChe" w:hint="eastAsia"/>
          <w:sz w:val="20"/>
          <w:szCs w:val="20"/>
        </w:rPr>
        <w:t xml:space="preserve"> </w:t>
      </w:r>
      <w:r>
        <w:rPr>
          <w:rFonts w:cs="GungsuhChe" w:hint="eastAsia"/>
          <w:sz w:val="20"/>
          <w:szCs w:val="20"/>
        </w:rPr>
        <w:t>進一</w:t>
      </w:r>
      <w:r w:rsidR="00AD6B43" w:rsidRPr="00CB2A72">
        <w:rPr>
          <w:rFonts w:cs="GungsuhChe"/>
          <w:sz w:val="20"/>
          <w:szCs w:val="20"/>
        </w:rPr>
        <w:t xml:space="preserve">　　</w:t>
      </w:r>
      <w:r w:rsidR="00CC0532" w:rsidRPr="00CB2A72">
        <w:rPr>
          <w:sz w:val="20"/>
          <w:szCs w:val="20"/>
        </w:rPr>
        <w:t xml:space="preserve"> </w:t>
      </w:r>
      <w:r w:rsidR="004E198E" w:rsidRPr="00CB2A72">
        <w:rPr>
          <w:sz w:val="20"/>
          <w:szCs w:val="20"/>
        </w:rPr>
        <w:t>殿</w:t>
      </w:r>
    </w:p>
    <w:p w14:paraId="64E48B72" w14:textId="5037E6DE" w:rsidR="004E198E" w:rsidRPr="00F43E2F" w:rsidRDefault="004E198E" w:rsidP="002056BE">
      <w:pPr>
        <w:spacing w:line="380" w:lineRule="exact"/>
        <w:ind w:firstLineChars="100" w:firstLine="240"/>
        <w:rPr>
          <w:rFonts w:ascii="UD デジタル 教科書体 NK-B" w:eastAsia="UD デジタル 教科書体 NK-B"/>
          <w:b/>
          <w:bCs/>
          <w:sz w:val="24"/>
        </w:rPr>
      </w:pPr>
      <w:r w:rsidRPr="00F43E2F">
        <w:rPr>
          <w:rFonts w:ascii="UD デジタル 教科書体 NK-B" w:eastAsia="UD デジタル 教科書体 NK-B" w:hint="eastAsia"/>
          <w:b/>
          <w:bCs/>
          <w:sz w:val="24"/>
        </w:rPr>
        <w:t>「</w:t>
      </w:r>
      <w:r w:rsidR="004C3EE2" w:rsidRPr="00F43E2F">
        <w:rPr>
          <w:rFonts w:ascii="UD デジタル 教科書体 NK-B" w:eastAsia="UD デジタル 教科書体 NK-B" w:hint="eastAsia"/>
          <w:b/>
          <w:bCs/>
          <w:sz w:val="24"/>
        </w:rPr>
        <w:t>中</w:t>
      </w:r>
      <w:r w:rsidR="004C3EE2" w:rsidRPr="00F43E2F">
        <w:rPr>
          <w:rFonts w:ascii="UD デジタル 教科書体 NK-B" w:eastAsia="UD デジタル 教科書体 NK-B" w:cs="ＭＳ 明朝" w:hint="eastAsia"/>
          <w:b/>
          <w:bCs/>
          <w:sz w:val="24"/>
        </w:rPr>
        <w:t>学</w:t>
      </w:r>
      <w:r w:rsidR="004C3EE2" w:rsidRPr="00F43E2F">
        <w:rPr>
          <w:rFonts w:ascii="UD デジタル 教科書体 NK-B" w:eastAsia="UD デジタル 教科書体 NK-B" w:cs="GungsuhChe" w:hint="eastAsia"/>
          <w:b/>
          <w:bCs/>
          <w:sz w:val="24"/>
        </w:rPr>
        <w:t>校英語スピ</w:t>
      </w:r>
      <w:r w:rsidR="004C3EE2" w:rsidRPr="00F43E2F">
        <w:rPr>
          <w:rFonts w:ascii="UD デジタル 教科書体 NK-B" w:eastAsia="UD デジタル 教科書体 NK-B" w:cs="ＭＳ 明朝" w:hint="eastAsia"/>
          <w:b/>
          <w:bCs/>
          <w:sz w:val="24"/>
        </w:rPr>
        <w:t>ー</w:t>
      </w:r>
      <w:r w:rsidR="004C3EE2" w:rsidRPr="00F43E2F">
        <w:rPr>
          <w:rFonts w:ascii="UD デジタル 教科書体 NK-B" w:eastAsia="UD デジタル 教科書体 NK-B" w:cs="GungsuhChe" w:hint="eastAsia"/>
          <w:b/>
          <w:bCs/>
          <w:sz w:val="24"/>
        </w:rPr>
        <w:t>キングテスト結果の令和</w:t>
      </w:r>
      <w:r w:rsidR="00A275D0" w:rsidRPr="00F43E2F">
        <w:rPr>
          <w:rFonts w:ascii="UD デジタル 教科書体 NK-B" w:eastAsia="UD デジタル 教科書体 NK-B" w:hint="eastAsia"/>
          <w:b/>
          <w:bCs/>
          <w:sz w:val="24"/>
        </w:rPr>
        <w:t>７</w:t>
      </w:r>
      <w:r w:rsidR="004C3EE2" w:rsidRPr="00F43E2F">
        <w:rPr>
          <w:rFonts w:ascii="UD デジタル 教科書体 NK-B" w:eastAsia="UD デジタル 教科書体 NK-B" w:hint="eastAsia"/>
          <w:b/>
          <w:bCs/>
          <w:sz w:val="24"/>
        </w:rPr>
        <w:t>年度都立高校入試への活用中止に</w:t>
      </w:r>
      <w:r w:rsidR="004C3EE2" w:rsidRPr="00F43E2F">
        <w:rPr>
          <w:rFonts w:ascii="UD デジタル 教科書体 NK-B" w:eastAsia="UD デジタル 教科書体 NK-B" w:cs="ＭＳ 明朝" w:hint="eastAsia"/>
          <w:b/>
          <w:bCs/>
          <w:sz w:val="24"/>
        </w:rPr>
        <w:t>関</w:t>
      </w:r>
      <w:r w:rsidR="004C3EE2" w:rsidRPr="00F43E2F">
        <w:rPr>
          <w:rFonts w:ascii="UD デジタル 教科書体 NK-B" w:eastAsia="UD デジタル 教科書体 NK-B" w:cs="GungsuhChe" w:hint="eastAsia"/>
          <w:b/>
          <w:bCs/>
          <w:sz w:val="24"/>
        </w:rPr>
        <w:t>する</w:t>
      </w:r>
      <w:r w:rsidRPr="00F43E2F">
        <w:rPr>
          <w:rFonts w:ascii="UD デジタル 教科書体 NK-B" w:eastAsia="UD デジタル 教科書体 NK-B" w:hint="eastAsia"/>
          <w:b/>
          <w:bCs/>
          <w:sz w:val="24"/>
        </w:rPr>
        <w:t>陳情</w:t>
      </w:r>
      <w:r w:rsidR="00A33F77" w:rsidRPr="00F43E2F">
        <w:rPr>
          <w:rFonts w:ascii="UD デジタル 教科書体 NK-B" w:eastAsia="UD デジタル 教科書体 NK-B" w:hint="eastAsia"/>
          <w:b/>
          <w:bCs/>
          <w:sz w:val="24"/>
        </w:rPr>
        <w:t>」</w:t>
      </w:r>
    </w:p>
    <w:p w14:paraId="0F215289" w14:textId="12C737FE" w:rsidR="004E198E" w:rsidRPr="00CB2A72" w:rsidRDefault="004E198E" w:rsidP="004916B9">
      <w:pPr>
        <w:spacing w:line="340" w:lineRule="exact"/>
        <w:ind w:right="3620" w:firstLineChars="1700" w:firstLine="3400"/>
        <w:jc w:val="right"/>
        <w:rPr>
          <w:sz w:val="20"/>
          <w:szCs w:val="20"/>
        </w:rPr>
      </w:pPr>
      <w:r w:rsidRPr="00CB2A72">
        <w:rPr>
          <w:sz w:val="20"/>
          <w:szCs w:val="20"/>
        </w:rPr>
        <w:t>陳情者代表</w:t>
      </w:r>
    </w:p>
    <w:p w14:paraId="74CE256E" w14:textId="65816459" w:rsidR="004E198E" w:rsidRPr="00CB2A72" w:rsidRDefault="00AD6B43" w:rsidP="00A275D0">
      <w:pPr>
        <w:spacing w:line="340" w:lineRule="exact"/>
        <w:ind w:right="600" w:firstLineChars="1600" w:firstLine="3200"/>
        <w:jc w:val="right"/>
        <w:rPr>
          <w:sz w:val="20"/>
          <w:szCs w:val="20"/>
        </w:rPr>
      </w:pPr>
      <w:r w:rsidRPr="00CB2A72">
        <w:rPr>
          <w:sz w:val="20"/>
          <w:szCs w:val="20"/>
        </w:rPr>
        <w:t>住</w:t>
      </w:r>
      <w:r w:rsidR="007F4FE6" w:rsidRPr="00CB2A72">
        <w:rPr>
          <w:sz w:val="20"/>
          <w:szCs w:val="20"/>
        </w:rPr>
        <w:t xml:space="preserve">　</w:t>
      </w:r>
      <w:r w:rsidRPr="00CB2A72">
        <w:rPr>
          <w:sz w:val="20"/>
          <w:szCs w:val="20"/>
        </w:rPr>
        <w:t>所</w:t>
      </w:r>
      <w:r w:rsidR="00A13CE2" w:rsidRPr="00CB2A72">
        <w:rPr>
          <w:sz w:val="20"/>
          <w:szCs w:val="20"/>
        </w:rPr>
        <w:t xml:space="preserve">　</w:t>
      </w:r>
      <w:r w:rsidR="004E198E" w:rsidRPr="00CB2A72">
        <w:rPr>
          <w:sz w:val="20"/>
          <w:szCs w:val="20"/>
        </w:rPr>
        <w:t>江</w:t>
      </w:r>
      <w:r w:rsidR="004E198E" w:rsidRPr="00CB2A72">
        <w:rPr>
          <w:rFonts w:cs="ＭＳ 明朝"/>
          <w:sz w:val="20"/>
          <w:szCs w:val="20"/>
        </w:rPr>
        <w:t>戸</w:t>
      </w:r>
      <w:r w:rsidR="004E198E" w:rsidRPr="00CB2A72">
        <w:rPr>
          <w:rFonts w:cs="GungsuhChe"/>
          <w:sz w:val="20"/>
          <w:szCs w:val="20"/>
        </w:rPr>
        <w:t>川</w:t>
      </w:r>
      <w:r w:rsidR="004E198E" w:rsidRPr="00CB2A72">
        <w:rPr>
          <w:rFonts w:cs="ＭＳ 明朝"/>
          <w:sz w:val="20"/>
          <w:szCs w:val="20"/>
        </w:rPr>
        <w:t>区清</w:t>
      </w:r>
      <w:r w:rsidR="004E198E" w:rsidRPr="00CB2A72">
        <w:rPr>
          <w:rFonts w:cs="GungsuhChe"/>
          <w:sz w:val="20"/>
          <w:szCs w:val="20"/>
        </w:rPr>
        <w:t>新町</w:t>
      </w:r>
      <w:r w:rsidR="004E198E" w:rsidRPr="00CB2A72">
        <w:rPr>
          <w:sz w:val="20"/>
          <w:szCs w:val="20"/>
        </w:rPr>
        <w:t>1―4―15―1109</w:t>
      </w:r>
    </w:p>
    <w:p w14:paraId="02F79E85" w14:textId="2A34FAA3" w:rsidR="00AD6B43" w:rsidRPr="00CB2A72" w:rsidRDefault="00AD6B43" w:rsidP="00692133">
      <w:pPr>
        <w:spacing w:line="340" w:lineRule="exact"/>
        <w:ind w:right="540" w:firstLineChars="3150" w:firstLine="6300"/>
        <w:rPr>
          <w:sz w:val="20"/>
          <w:szCs w:val="20"/>
        </w:rPr>
      </w:pPr>
      <w:r w:rsidRPr="00CB2A72">
        <w:rPr>
          <w:sz w:val="20"/>
          <w:szCs w:val="20"/>
        </w:rPr>
        <w:t>氏</w:t>
      </w:r>
      <w:r w:rsidR="007F4FE6" w:rsidRPr="00CB2A72">
        <w:rPr>
          <w:sz w:val="20"/>
          <w:szCs w:val="20"/>
        </w:rPr>
        <w:t xml:space="preserve">　</w:t>
      </w:r>
      <w:r w:rsidRPr="00CB2A72">
        <w:rPr>
          <w:sz w:val="20"/>
          <w:szCs w:val="20"/>
        </w:rPr>
        <w:t xml:space="preserve">名　　</w:t>
      </w:r>
      <w:r w:rsidR="004E198E" w:rsidRPr="00CB2A72">
        <w:rPr>
          <w:sz w:val="20"/>
          <w:szCs w:val="20"/>
        </w:rPr>
        <w:t>柏村　みね子</w:t>
      </w:r>
      <w:r w:rsidRPr="00CB2A72">
        <w:rPr>
          <w:sz w:val="20"/>
          <w:szCs w:val="20"/>
        </w:rPr>
        <w:t xml:space="preserve">　</w:t>
      </w:r>
    </w:p>
    <w:p w14:paraId="778AC98D" w14:textId="58FD820E" w:rsidR="00AD6B43" w:rsidRPr="00CB2A72" w:rsidRDefault="007830EB" w:rsidP="004916B9">
      <w:pPr>
        <w:spacing w:line="320" w:lineRule="exact"/>
        <w:rPr>
          <w:b/>
          <w:bCs/>
          <w:sz w:val="20"/>
          <w:szCs w:val="20"/>
        </w:rPr>
      </w:pPr>
      <w:r w:rsidRPr="00CB2A72">
        <w:rPr>
          <w:b/>
          <w:bCs/>
          <w:sz w:val="20"/>
          <w:szCs w:val="20"/>
        </w:rPr>
        <w:t>陳情</w:t>
      </w:r>
      <w:r w:rsidR="00AD6B43" w:rsidRPr="00CB2A72">
        <w:rPr>
          <w:b/>
          <w:bCs/>
          <w:sz w:val="20"/>
          <w:szCs w:val="20"/>
        </w:rPr>
        <w:t>の</w:t>
      </w:r>
      <w:r w:rsidR="004E198E" w:rsidRPr="00CB2A72">
        <w:rPr>
          <w:b/>
          <w:bCs/>
          <w:sz w:val="20"/>
          <w:szCs w:val="20"/>
        </w:rPr>
        <w:t>理由</w:t>
      </w:r>
      <w:r w:rsidR="00AD6B43" w:rsidRPr="00CB2A72">
        <w:rPr>
          <w:b/>
          <w:bCs/>
          <w:sz w:val="20"/>
          <w:szCs w:val="20"/>
        </w:rPr>
        <w:t xml:space="preserve">　　　　　　　　　　　　　　　　　　　　　　　　　　　　　　　　</w:t>
      </w:r>
    </w:p>
    <w:p w14:paraId="4B1A9693" w14:textId="4EDC4DE8" w:rsidR="00A275D0" w:rsidRPr="00CB2A72" w:rsidRDefault="00AD6B43" w:rsidP="00A275D0">
      <w:pPr>
        <w:spacing w:line="320" w:lineRule="exact"/>
        <w:rPr>
          <w:sz w:val="20"/>
          <w:szCs w:val="20"/>
        </w:rPr>
      </w:pPr>
      <w:r w:rsidRPr="00CB2A72">
        <w:rPr>
          <w:sz w:val="20"/>
          <w:szCs w:val="20"/>
        </w:rPr>
        <w:t xml:space="preserve">　</w:t>
      </w:r>
      <w:r w:rsidR="00A275D0" w:rsidRPr="00CB2A72">
        <w:rPr>
          <w:sz w:val="20"/>
          <w:szCs w:val="20"/>
        </w:rPr>
        <w:t>東京都</w:t>
      </w:r>
      <w:r w:rsidR="00A275D0" w:rsidRPr="00CB2A72">
        <w:rPr>
          <w:rFonts w:cs="ＭＳ 明朝"/>
          <w:sz w:val="20"/>
          <w:szCs w:val="20"/>
        </w:rPr>
        <w:t>教</w:t>
      </w:r>
      <w:r w:rsidR="00A275D0" w:rsidRPr="00CB2A72">
        <w:rPr>
          <w:rFonts w:cs="GungsuhChe"/>
          <w:sz w:val="20"/>
          <w:szCs w:val="20"/>
        </w:rPr>
        <w:t>育委員</w:t>
      </w:r>
      <w:r w:rsidR="00A275D0" w:rsidRPr="00CB2A72">
        <w:rPr>
          <w:rFonts w:cs="ＭＳ 明朝"/>
          <w:sz w:val="20"/>
          <w:szCs w:val="20"/>
        </w:rPr>
        <w:t>会</w:t>
      </w:r>
      <w:r w:rsidR="00A275D0" w:rsidRPr="00CB2A72">
        <w:rPr>
          <w:rFonts w:cs="GungsuhChe"/>
          <w:sz w:val="20"/>
          <w:szCs w:val="20"/>
        </w:rPr>
        <w:t>（以下都</w:t>
      </w:r>
      <w:r w:rsidR="00A275D0" w:rsidRPr="00CB2A72">
        <w:rPr>
          <w:rFonts w:cs="ＭＳ 明朝"/>
          <w:sz w:val="20"/>
          <w:szCs w:val="20"/>
        </w:rPr>
        <w:t>教</w:t>
      </w:r>
      <w:r w:rsidR="00A275D0" w:rsidRPr="00CB2A72">
        <w:rPr>
          <w:rFonts w:cs="GungsuhChe"/>
          <w:sz w:val="20"/>
          <w:szCs w:val="20"/>
        </w:rPr>
        <w:t>委）は民間業者と協定を結び、令和４年度から全公立中</w:t>
      </w:r>
      <w:r w:rsidR="00A275D0" w:rsidRPr="00CB2A72">
        <w:rPr>
          <w:rFonts w:cs="ＭＳ 明朝"/>
          <w:sz w:val="20"/>
          <w:szCs w:val="20"/>
        </w:rPr>
        <w:t>学</w:t>
      </w:r>
      <w:r w:rsidR="00A275D0" w:rsidRPr="00CB2A72">
        <w:rPr>
          <w:rFonts w:cs="GungsuhChe"/>
          <w:sz w:val="20"/>
          <w:szCs w:val="20"/>
        </w:rPr>
        <w:t>３年生を</w:t>
      </w:r>
      <w:r w:rsidR="00A275D0" w:rsidRPr="00CB2A72">
        <w:rPr>
          <w:rFonts w:cs="ＭＳ 明朝"/>
          <w:sz w:val="20"/>
          <w:szCs w:val="20"/>
        </w:rPr>
        <w:t>対</w:t>
      </w:r>
      <w:r w:rsidR="00A275D0" w:rsidRPr="00CB2A72">
        <w:rPr>
          <w:rFonts w:cs="GungsuhChe"/>
          <w:sz w:val="20"/>
          <w:szCs w:val="20"/>
        </w:rPr>
        <w:t>象に中</w:t>
      </w:r>
      <w:r w:rsidR="00A275D0" w:rsidRPr="00CB2A72">
        <w:rPr>
          <w:rFonts w:cs="ＭＳ 明朝"/>
          <w:sz w:val="20"/>
          <w:szCs w:val="20"/>
        </w:rPr>
        <w:t>学</w:t>
      </w:r>
      <w:r w:rsidR="00A275D0" w:rsidRPr="00CB2A72">
        <w:rPr>
          <w:rFonts w:cs="GungsuhChe"/>
          <w:sz w:val="20"/>
          <w:szCs w:val="20"/>
        </w:rPr>
        <w:t>校英語スピ</w:t>
      </w:r>
      <w:r w:rsidR="00A275D0" w:rsidRPr="00CB2A72">
        <w:rPr>
          <w:rFonts w:cs="ＭＳ 明朝"/>
          <w:sz w:val="20"/>
          <w:szCs w:val="20"/>
        </w:rPr>
        <w:t>ー</w:t>
      </w:r>
      <w:r w:rsidR="00A275D0" w:rsidRPr="00CB2A72">
        <w:rPr>
          <w:rFonts w:cs="GungsuhChe"/>
          <w:sz w:val="20"/>
          <w:szCs w:val="20"/>
        </w:rPr>
        <w:t>キングテスト（</w:t>
      </w:r>
      <w:r w:rsidR="00A275D0" w:rsidRPr="00CB2A72">
        <w:rPr>
          <w:sz w:val="20"/>
          <w:szCs w:val="20"/>
        </w:rPr>
        <w:t>ESAT-J</w:t>
      </w:r>
      <w:r w:rsidR="00A275D0" w:rsidRPr="00CB2A72">
        <w:rPr>
          <w:sz w:val="20"/>
          <w:szCs w:val="20"/>
        </w:rPr>
        <w:t>）を</w:t>
      </w:r>
      <w:r w:rsidR="00A275D0" w:rsidRPr="00CB2A72">
        <w:rPr>
          <w:rFonts w:cs="ＭＳ 明朝"/>
          <w:sz w:val="20"/>
          <w:szCs w:val="20"/>
        </w:rPr>
        <w:t>実</w:t>
      </w:r>
      <w:r w:rsidR="00A275D0" w:rsidRPr="00CB2A72">
        <w:rPr>
          <w:rFonts w:cs="GungsuhChe"/>
          <w:sz w:val="20"/>
          <w:szCs w:val="20"/>
        </w:rPr>
        <w:t>施し、その結果を都立高校入試の合否判定に活用してきました。これには多くの問題点があることが</w:t>
      </w:r>
      <w:r w:rsidR="00A275D0" w:rsidRPr="00CB2A72">
        <w:rPr>
          <w:rFonts w:cs="ＭＳ 明朝"/>
          <w:sz w:val="20"/>
          <w:szCs w:val="20"/>
        </w:rPr>
        <w:t>専</w:t>
      </w:r>
      <w:r w:rsidR="00A275D0" w:rsidRPr="00CB2A72">
        <w:rPr>
          <w:rFonts w:cs="GungsuhChe"/>
          <w:sz w:val="20"/>
          <w:szCs w:val="20"/>
        </w:rPr>
        <w:t>門家、</w:t>
      </w:r>
      <w:r w:rsidR="00A275D0" w:rsidRPr="00CB2A72">
        <w:rPr>
          <w:rFonts w:cs="ＭＳ 明朝"/>
          <w:sz w:val="20"/>
          <w:szCs w:val="20"/>
        </w:rPr>
        <w:t>教</w:t>
      </w:r>
      <w:r w:rsidR="00A275D0" w:rsidRPr="00CB2A72">
        <w:rPr>
          <w:rFonts w:cs="GungsuhChe"/>
          <w:sz w:val="20"/>
          <w:szCs w:val="20"/>
        </w:rPr>
        <w:t>員、保護者等から指摘されていますが、都</w:t>
      </w:r>
      <w:r w:rsidR="00A275D0" w:rsidRPr="00CB2A72">
        <w:rPr>
          <w:rFonts w:cs="ＭＳ 明朝"/>
          <w:sz w:val="20"/>
          <w:szCs w:val="20"/>
        </w:rPr>
        <w:t>教</w:t>
      </w:r>
      <w:r w:rsidR="00A275D0" w:rsidRPr="00CB2A72">
        <w:rPr>
          <w:rFonts w:cs="GungsuhChe"/>
          <w:sz w:val="20"/>
          <w:szCs w:val="20"/>
        </w:rPr>
        <w:t>委はそれに</w:t>
      </w:r>
      <w:r w:rsidR="00A275D0" w:rsidRPr="00CB2A72">
        <w:rPr>
          <w:rFonts w:cs="ＭＳ 明朝"/>
          <w:sz w:val="20"/>
          <w:szCs w:val="20"/>
        </w:rPr>
        <w:t>応</w:t>
      </w:r>
      <w:r w:rsidR="00A275D0" w:rsidRPr="00CB2A72">
        <w:rPr>
          <w:rFonts w:cs="GungsuhChe"/>
          <w:sz w:val="20"/>
          <w:szCs w:val="20"/>
        </w:rPr>
        <w:t>えようとせず、さらに令和５年度は入試で活用するだけでなく、新たに１</w:t>
      </w:r>
      <w:r w:rsidR="00A275D0" w:rsidRPr="00CB2A72">
        <w:rPr>
          <w:rFonts w:cs="ＭＳ 明朝"/>
          <w:sz w:val="20"/>
          <w:szCs w:val="20"/>
        </w:rPr>
        <w:t>・</w:t>
      </w:r>
      <w:r w:rsidR="00A275D0" w:rsidRPr="00CB2A72">
        <w:rPr>
          <w:rFonts w:cs="GungsuhChe"/>
          <w:sz w:val="20"/>
          <w:szCs w:val="20"/>
        </w:rPr>
        <w:t>２年生でもスピ</w:t>
      </w:r>
      <w:r w:rsidR="00A275D0" w:rsidRPr="00CB2A72">
        <w:rPr>
          <w:rFonts w:cs="ＭＳ 明朝"/>
          <w:sz w:val="20"/>
          <w:szCs w:val="20"/>
        </w:rPr>
        <w:t>ー</w:t>
      </w:r>
      <w:r w:rsidR="00A275D0" w:rsidRPr="00CB2A72">
        <w:rPr>
          <w:rFonts w:cs="GungsuhChe"/>
          <w:sz w:val="20"/>
          <w:szCs w:val="20"/>
        </w:rPr>
        <w:t>キングテストを</w:t>
      </w:r>
      <w:r w:rsidR="00A275D0" w:rsidRPr="00CB2A72">
        <w:rPr>
          <w:rFonts w:cs="ＭＳ 明朝"/>
          <w:sz w:val="20"/>
          <w:szCs w:val="20"/>
        </w:rPr>
        <w:t>実</w:t>
      </w:r>
      <w:r w:rsidR="00A275D0" w:rsidRPr="00CB2A72">
        <w:rPr>
          <w:rFonts w:cs="GungsuhChe"/>
          <w:sz w:val="20"/>
          <w:szCs w:val="20"/>
        </w:rPr>
        <w:t>施しました。</w:t>
      </w:r>
    </w:p>
    <w:p w14:paraId="560F7053" w14:textId="2F0FD0BB" w:rsidR="00A275D0" w:rsidRPr="00CB2A72" w:rsidRDefault="00A275D0" w:rsidP="00A275D0">
      <w:pPr>
        <w:spacing w:line="320" w:lineRule="exact"/>
        <w:rPr>
          <w:b/>
          <w:bCs/>
          <w:sz w:val="20"/>
          <w:szCs w:val="20"/>
        </w:rPr>
      </w:pPr>
      <w:r w:rsidRPr="00CB2A72">
        <w:rPr>
          <w:b/>
          <w:bCs/>
          <w:sz w:val="20"/>
          <w:szCs w:val="20"/>
        </w:rPr>
        <w:t>〈透明性</w:t>
      </w:r>
      <w:r w:rsidRPr="00CB2A72">
        <w:rPr>
          <w:rFonts w:cs="ＭＳ 明朝"/>
          <w:b/>
          <w:bCs/>
          <w:sz w:val="20"/>
          <w:szCs w:val="20"/>
        </w:rPr>
        <w:t>・</w:t>
      </w:r>
      <w:r w:rsidRPr="00CB2A72">
        <w:rPr>
          <w:rFonts w:cs="GungsuhChe"/>
          <w:b/>
          <w:bCs/>
          <w:sz w:val="20"/>
          <w:szCs w:val="20"/>
        </w:rPr>
        <w:t>公平性</w:t>
      </w:r>
      <w:r w:rsidRPr="00CB2A72">
        <w:rPr>
          <w:rFonts w:cs="ＭＳ 明朝"/>
          <w:b/>
          <w:bCs/>
          <w:sz w:val="20"/>
          <w:szCs w:val="20"/>
        </w:rPr>
        <w:t>・</w:t>
      </w:r>
      <w:r w:rsidRPr="00CB2A72">
        <w:rPr>
          <w:rFonts w:cs="GungsuhChe"/>
          <w:b/>
          <w:bCs/>
          <w:sz w:val="20"/>
          <w:szCs w:val="20"/>
        </w:rPr>
        <w:t>公正性</w:t>
      </w:r>
      <w:r w:rsidRPr="00CB2A72">
        <w:rPr>
          <w:rFonts w:cs="ＭＳ 明朝"/>
          <w:b/>
          <w:bCs/>
          <w:sz w:val="20"/>
          <w:szCs w:val="20"/>
        </w:rPr>
        <w:t>・</w:t>
      </w:r>
      <w:r w:rsidRPr="00CB2A72">
        <w:rPr>
          <w:rFonts w:cs="GungsuhChe"/>
          <w:b/>
          <w:bCs/>
          <w:sz w:val="20"/>
          <w:szCs w:val="20"/>
        </w:rPr>
        <w:t>個人情報保護の</w:t>
      </w:r>
      <w:r w:rsidRPr="00CB2A72">
        <w:rPr>
          <w:rFonts w:cs="ＭＳ 明朝"/>
          <w:b/>
          <w:bCs/>
          <w:sz w:val="20"/>
          <w:szCs w:val="20"/>
        </w:rPr>
        <w:t>観</w:t>
      </w:r>
      <w:r w:rsidRPr="00CB2A72">
        <w:rPr>
          <w:rFonts w:cs="GungsuhChe"/>
          <w:b/>
          <w:bCs/>
          <w:sz w:val="20"/>
          <w:szCs w:val="20"/>
        </w:rPr>
        <w:t>点のないテスト</w:t>
      </w:r>
      <w:r w:rsidRPr="00CB2A72">
        <w:rPr>
          <w:b/>
          <w:bCs/>
          <w:sz w:val="20"/>
          <w:szCs w:val="20"/>
        </w:rPr>
        <w:t>〉</w:t>
      </w:r>
    </w:p>
    <w:p w14:paraId="295501B6" w14:textId="74A590AC" w:rsidR="00A275D0" w:rsidRPr="00CB2A72" w:rsidRDefault="00A275D0" w:rsidP="00A275D0">
      <w:pPr>
        <w:spacing w:line="320" w:lineRule="exact"/>
        <w:jc w:val="left"/>
        <w:rPr>
          <w:sz w:val="20"/>
          <w:szCs w:val="20"/>
        </w:rPr>
      </w:pPr>
      <w:r w:rsidRPr="00CB2A72">
        <w:rPr>
          <w:rFonts w:ascii="ＭＳ 明朝" w:hAnsi="ＭＳ 明朝" w:cs="ＭＳ 明朝" w:hint="eastAsia"/>
          <w:sz w:val="20"/>
          <w:szCs w:val="20"/>
        </w:rPr>
        <w:t>①</w:t>
      </w:r>
      <w:r w:rsidRPr="00CB2A72">
        <w:rPr>
          <w:sz w:val="20"/>
          <w:szCs w:val="20"/>
        </w:rPr>
        <w:t>令和４年度、５年度いずれの</w:t>
      </w:r>
      <w:r w:rsidRPr="00CB2A72">
        <w:rPr>
          <w:sz w:val="20"/>
          <w:szCs w:val="20"/>
        </w:rPr>
        <w:t>ESAT-J</w:t>
      </w:r>
      <w:r w:rsidRPr="00CB2A72">
        <w:rPr>
          <w:sz w:val="20"/>
          <w:szCs w:val="20"/>
        </w:rPr>
        <w:t>においても、解答に影響する音漏れがあったと受</w:t>
      </w:r>
      <w:r w:rsidRPr="00CB2A72">
        <w:rPr>
          <w:rFonts w:cs="ＭＳ 明朝"/>
          <w:sz w:val="20"/>
          <w:szCs w:val="20"/>
        </w:rPr>
        <w:t>験</w:t>
      </w:r>
      <w:r w:rsidRPr="00CB2A72">
        <w:rPr>
          <w:rFonts w:cs="GungsuhChe"/>
          <w:sz w:val="20"/>
          <w:szCs w:val="20"/>
        </w:rPr>
        <w:t>生等から多くのアンケ</w:t>
      </w:r>
      <w:r w:rsidRPr="00CB2A72">
        <w:rPr>
          <w:rFonts w:cs="ＭＳ 明朝"/>
          <w:sz w:val="20"/>
          <w:szCs w:val="20"/>
        </w:rPr>
        <w:t>ー</w:t>
      </w:r>
      <w:r w:rsidRPr="00CB2A72">
        <w:rPr>
          <w:rFonts w:cs="GungsuhChe"/>
          <w:sz w:val="20"/>
          <w:szCs w:val="20"/>
        </w:rPr>
        <w:t>ト回答がありました。都</w:t>
      </w:r>
      <w:r w:rsidRPr="00CB2A72">
        <w:rPr>
          <w:rFonts w:cs="ＭＳ 明朝"/>
          <w:sz w:val="20"/>
          <w:szCs w:val="20"/>
        </w:rPr>
        <w:t>教</w:t>
      </w:r>
      <w:r w:rsidRPr="00CB2A72">
        <w:rPr>
          <w:rFonts w:cs="GungsuhChe"/>
          <w:sz w:val="20"/>
          <w:szCs w:val="20"/>
        </w:rPr>
        <w:t>委の「解答に影響を</w:t>
      </w:r>
      <w:r w:rsidRPr="00CB2A72">
        <w:rPr>
          <w:rFonts w:cs="ＭＳ 明朝"/>
          <w:sz w:val="20"/>
          <w:szCs w:val="20"/>
        </w:rPr>
        <w:t>与</w:t>
      </w:r>
      <w:r w:rsidRPr="00CB2A72">
        <w:rPr>
          <w:rFonts w:cs="GungsuhChe"/>
          <w:sz w:val="20"/>
          <w:szCs w:val="20"/>
        </w:rPr>
        <w:t>えるトラブルはなかった」「（該</w:t>
      </w:r>
      <w:r w:rsidRPr="00CB2A72">
        <w:rPr>
          <w:rFonts w:cs="ＭＳ 明朝"/>
          <w:sz w:val="20"/>
          <w:szCs w:val="20"/>
        </w:rPr>
        <w:t>当</w:t>
      </w:r>
      <w:r w:rsidRPr="00CB2A72">
        <w:rPr>
          <w:rFonts w:cs="GungsuhChe"/>
          <w:sz w:val="20"/>
          <w:szCs w:val="20"/>
        </w:rPr>
        <w:t>する）</w:t>
      </w:r>
      <w:r w:rsidRPr="00CB2A72">
        <w:rPr>
          <w:rFonts w:cs="ＭＳ 明朝"/>
          <w:sz w:val="20"/>
          <w:szCs w:val="20"/>
        </w:rPr>
        <w:t>会</w:t>
      </w:r>
      <w:r w:rsidRPr="00CB2A72">
        <w:rPr>
          <w:rFonts w:cs="GungsuhChe"/>
          <w:sz w:val="20"/>
          <w:szCs w:val="20"/>
        </w:rPr>
        <w:t>場などが分からないので確認しようがない」という主張に</w:t>
      </w:r>
      <w:r w:rsidRPr="00CB2A72">
        <w:rPr>
          <w:rFonts w:cs="ＭＳ 明朝"/>
          <w:sz w:val="20"/>
          <w:szCs w:val="20"/>
        </w:rPr>
        <w:t>対</w:t>
      </w:r>
      <w:r w:rsidRPr="00CB2A72">
        <w:rPr>
          <w:rFonts w:cs="GungsuhChe"/>
          <w:sz w:val="20"/>
          <w:szCs w:val="20"/>
        </w:rPr>
        <w:t>して、令和５年度は問題があったとされる具体的な</w:t>
      </w:r>
      <w:r w:rsidRPr="00CB2A72">
        <w:rPr>
          <w:rFonts w:cs="ＭＳ 明朝"/>
          <w:sz w:val="20"/>
          <w:szCs w:val="20"/>
        </w:rPr>
        <w:t>会</w:t>
      </w:r>
      <w:r w:rsidRPr="00CB2A72">
        <w:rPr>
          <w:rFonts w:cs="GungsuhChe"/>
          <w:sz w:val="20"/>
          <w:szCs w:val="20"/>
        </w:rPr>
        <w:t>場名情報も提供したにも</w:t>
      </w:r>
      <w:r w:rsidRPr="00CB2A72">
        <w:rPr>
          <w:rFonts w:cs="ＭＳ 明朝"/>
          <w:sz w:val="20"/>
          <w:szCs w:val="20"/>
        </w:rPr>
        <w:t>関</w:t>
      </w:r>
      <w:r w:rsidRPr="00CB2A72">
        <w:rPr>
          <w:rFonts w:cs="GungsuhChe"/>
          <w:sz w:val="20"/>
          <w:szCs w:val="20"/>
        </w:rPr>
        <w:t>わらず、「アンケ</w:t>
      </w:r>
      <w:r w:rsidRPr="00CB2A72">
        <w:rPr>
          <w:rFonts w:cs="ＭＳ 明朝"/>
          <w:sz w:val="20"/>
          <w:szCs w:val="20"/>
        </w:rPr>
        <w:t>ー</w:t>
      </w:r>
      <w:r w:rsidRPr="00CB2A72">
        <w:rPr>
          <w:rFonts w:cs="GungsuhChe"/>
          <w:sz w:val="20"/>
          <w:szCs w:val="20"/>
        </w:rPr>
        <w:t>トは、インタ</w:t>
      </w:r>
      <w:r w:rsidRPr="00CB2A72">
        <w:rPr>
          <w:rFonts w:cs="ＭＳ 明朝"/>
          <w:sz w:val="20"/>
          <w:szCs w:val="20"/>
        </w:rPr>
        <w:t>ー</w:t>
      </w:r>
      <w:r w:rsidRPr="00CB2A72">
        <w:rPr>
          <w:rFonts w:cs="GungsuhChe"/>
          <w:sz w:val="20"/>
          <w:szCs w:val="20"/>
        </w:rPr>
        <w:t>ネット上で行われたものであり、試</w:t>
      </w:r>
      <w:r w:rsidRPr="00CB2A72">
        <w:rPr>
          <w:rFonts w:cs="ＭＳ 明朝"/>
          <w:sz w:val="20"/>
          <w:szCs w:val="20"/>
        </w:rPr>
        <w:t>験会</w:t>
      </w:r>
      <w:r w:rsidRPr="00CB2A72">
        <w:rPr>
          <w:rFonts w:cs="GungsuhChe"/>
          <w:sz w:val="20"/>
          <w:szCs w:val="20"/>
        </w:rPr>
        <w:t>場や受</w:t>
      </w:r>
      <w:r w:rsidRPr="00CB2A72">
        <w:rPr>
          <w:rFonts w:cs="ＭＳ 明朝"/>
          <w:sz w:val="20"/>
          <w:szCs w:val="20"/>
        </w:rPr>
        <w:t>験</w:t>
      </w:r>
      <w:r w:rsidRPr="00CB2A72">
        <w:rPr>
          <w:rFonts w:cs="GungsuhChe"/>
          <w:sz w:val="20"/>
          <w:szCs w:val="20"/>
        </w:rPr>
        <w:t>者が特定できず、事</w:t>
      </w:r>
      <w:r w:rsidRPr="00CB2A72">
        <w:rPr>
          <w:rFonts w:cs="ＭＳ 明朝"/>
          <w:sz w:val="20"/>
          <w:szCs w:val="20"/>
        </w:rPr>
        <w:t>実</w:t>
      </w:r>
      <w:r w:rsidRPr="00CB2A72">
        <w:rPr>
          <w:rFonts w:cs="GungsuhChe"/>
          <w:sz w:val="20"/>
          <w:szCs w:val="20"/>
        </w:rPr>
        <w:t>確認が困難」として調査自体を拒否しています。また令和</w:t>
      </w:r>
      <w:r w:rsidRPr="00CB2A72">
        <w:rPr>
          <w:sz w:val="20"/>
          <w:szCs w:val="20"/>
        </w:rPr>
        <w:t>6</w:t>
      </w:r>
      <w:r w:rsidRPr="00CB2A72">
        <w:rPr>
          <w:sz w:val="20"/>
          <w:szCs w:val="20"/>
        </w:rPr>
        <w:t>年度から事業を引き</w:t>
      </w:r>
      <w:r w:rsidRPr="00CB2A72">
        <w:rPr>
          <w:rFonts w:cs="ＭＳ 明朝"/>
          <w:sz w:val="20"/>
          <w:szCs w:val="20"/>
        </w:rPr>
        <w:t>継</w:t>
      </w:r>
      <w:r w:rsidRPr="00CB2A72">
        <w:rPr>
          <w:rFonts w:cs="GungsuhChe"/>
          <w:sz w:val="20"/>
          <w:szCs w:val="20"/>
        </w:rPr>
        <w:t>いだブリティッシュ</w:t>
      </w:r>
      <w:r w:rsidRPr="00CB2A72">
        <w:rPr>
          <w:rFonts w:cs="ＭＳ 明朝"/>
          <w:sz w:val="20"/>
          <w:szCs w:val="20"/>
        </w:rPr>
        <w:t>・</w:t>
      </w:r>
      <w:r w:rsidRPr="00CB2A72">
        <w:rPr>
          <w:rFonts w:cs="GungsuhChe"/>
          <w:sz w:val="20"/>
          <w:szCs w:val="20"/>
        </w:rPr>
        <w:t>カウンシルが中</w:t>
      </w:r>
      <w:r w:rsidRPr="00CB2A72">
        <w:rPr>
          <w:rFonts w:cs="ＭＳ 明朝"/>
          <w:sz w:val="20"/>
          <w:szCs w:val="20"/>
        </w:rPr>
        <w:t>学</w:t>
      </w:r>
      <w:r w:rsidRPr="00CB2A72">
        <w:rPr>
          <w:sz w:val="20"/>
          <w:szCs w:val="20"/>
        </w:rPr>
        <w:t>3</w:t>
      </w:r>
      <w:r w:rsidRPr="00CB2A72">
        <w:rPr>
          <w:sz w:val="20"/>
          <w:szCs w:val="20"/>
        </w:rPr>
        <w:t>年</w:t>
      </w:r>
      <w:r w:rsidRPr="00CB2A72">
        <w:rPr>
          <w:sz w:val="20"/>
          <w:szCs w:val="20"/>
        </w:rPr>
        <w:t>ESAT-J</w:t>
      </w:r>
      <w:r w:rsidRPr="00CB2A72">
        <w:rPr>
          <w:sz w:val="20"/>
          <w:szCs w:val="20"/>
        </w:rPr>
        <w:t>の練習としても行った中</w:t>
      </w:r>
      <w:r w:rsidRPr="00CB2A72">
        <w:rPr>
          <w:rFonts w:cs="ＭＳ 明朝"/>
          <w:sz w:val="20"/>
          <w:szCs w:val="20"/>
        </w:rPr>
        <w:t>学</w:t>
      </w:r>
      <w:r w:rsidRPr="00CB2A72">
        <w:rPr>
          <w:rFonts w:cs="GungsuhChe"/>
          <w:sz w:val="20"/>
          <w:szCs w:val="20"/>
        </w:rPr>
        <w:t>１</w:t>
      </w:r>
      <w:r w:rsidRPr="00CB2A72">
        <w:rPr>
          <w:rFonts w:cs="ＭＳ 明朝"/>
          <w:sz w:val="20"/>
          <w:szCs w:val="20"/>
        </w:rPr>
        <w:t>・</w:t>
      </w:r>
      <w:r w:rsidRPr="00CB2A72">
        <w:rPr>
          <w:rFonts w:cs="GungsuhChe"/>
          <w:sz w:val="20"/>
          <w:szCs w:val="20"/>
        </w:rPr>
        <w:t>２年生</w:t>
      </w:r>
      <w:r w:rsidRPr="00CB2A72">
        <w:rPr>
          <w:rFonts w:cs="ＭＳ 明朝"/>
          <w:sz w:val="20"/>
          <w:szCs w:val="20"/>
        </w:rPr>
        <w:t>対</w:t>
      </w:r>
      <w:r w:rsidRPr="00CB2A72">
        <w:rPr>
          <w:rFonts w:cs="GungsuhChe"/>
          <w:sz w:val="20"/>
          <w:szCs w:val="20"/>
        </w:rPr>
        <w:t>象の</w:t>
      </w:r>
      <w:r w:rsidRPr="00CB2A72">
        <w:rPr>
          <w:sz w:val="20"/>
          <w:szCs w:val="20"/>
        </w:rPr>
        <w:t>Year 1, 2</w:t>
      </w:r>
      <w:r w:rsidRPr="00CB2A72">
        <w:rPr>
          <w:sz w:val="20"/>
          <w:szCs w:val="20"/>
        </w:rPr>
        <w:t>のテストに</w:t>
      </w:r>
      <w:r w:rsidRPr="00CB2A72">
        <w:rPr>
          <w:rFonts w:cs="ＭＳ 明朝"/>
          <w:sz w:val="20"/>
          <w:szCs w:val="20"/>
        </w:rPr>
        <w:t>関</w:t>
      </w:r>
      <w:r w:rsidRPr="00CB2A72">
        <w:rPr>
          <w:rFonts w:cs="GungsuhChe"/>
          <w:sz w:val="20"/>
          <w:szCs w:val="20"/>
        </w:rPr>
        <w:t>して、これまで以上の音漏れ</w:t>
      </w:r>
      <w:r w:rsidRPr="00CB2A72">
        <w:rPr>
          <w:rFonts w:cs="ＭＳ 明朝"/>
          <w:sz w:val="20"/>
          <w:szCs w:val="20"/>
        </w:rPr>
        <w:t>状</w:t>
      </w:r>
      <w:r w:rsidRPr="00CB2A72">
        <w:rPr>
          <w:rFonts w:cs="GungsuhChe"/>
          <w:sz w:val="20"/>
          <w:szCs w:val="20"/>
        </w:rPr>
        <w:t>態であることが</w:t>
      </w:r>
      <w:r w:rsidRPr="00CB2A72">
        <w:rPr>
          <w:rFonts w:cs="ＭＳ 明朝"/>
          <w:sz w:val="20"/>
          <w:szCs w:val="20"/>
        </w:rPr>
        <w:t>学</w:t>
      </w:r>
      <w:r w:rsidRPr="00CB2A72">
        <w:rPr>
          <w:rFonts w:cs="GungsuhChe"/>
          <w:sz w:val="20"/>
          <w:szCs w:val="20"/>
        </w:rPr>
        <w:t>校現場から指摘されています。令和６年度の</w:t>
      </w:r>
      <w:r w:rsidRPr="00CB2A72">
        <w:rPr>
          <w:sz w:val="20"/>
          <w:szCs w:val="20"/>
        </w:rPr>
        <w:t>ESAT-J</w:t>
      </w:r>
      <w:r w:rsidRPr="00CB2A72">
        <w:rPr>
          <w:sz w:val="20"/>
          <w:szCs w:val="20"/>
        </w:rPr>
        <w:t>も同</w:t>
      </w:r>
      <w:r w:rsidRPr="00CB2A72">
        <w:rPr>
          <w:rFonts w:cs="ＭＳ 明朝"/>
          <w:sz w:val="20"/>
          <w:szCs w:val="20"/>
        </w:rPr>
        <w:t>様</w:t>
      </w:r>
      <w:r w:rsidRPr="00CB2A72">
        <w:rPr>
          <w:rFonts w:cs="GungsuhChe"/>
          <w:sz w:val="20"/>
          <w:szCs w:val="20"/>
        </w:rPr>
        <w:t>の問題が起こることが予想されます。</w:t>
      </w:r>
    </w:p>
    <w:p w14:paraId="5EF3F60A" w14:textId="59F82507" w:rsidR="00A275D0" w:rsidRPr="00CB2A72" w:rsidRDefault="00A275D0" w:rsidP="00A275D0">
      <w:pPr>
        <w:spacing w:line="320" w:lineRule="exact"/>
        <w:rPr>
          <w:sz w:val="20"/>
          <w:szCs w:val="20"/>
        </w:rPr>
      </w:pPr>
      <w:r w:rsidRPr="00CB2A72">
        <w:rPr>
          <w:rFonts w:ascii="ＭＳ 明朝" w:hAnsi="ＭＳ 明朝" w:cs="ＭＳ 明朝" w:hint="eastAsia"/>
          <w:sz w:val="20"/>
          <w:szCs w:val="20"/>
        </w:rPr>
        <w:t>②</w:t>
      </w:r>
      <w:r w:rsidRPr="00CB2A72">
        <w:rPr>
          <w:sz w:val="20"/>
          <w:szCs w:val="20"/>
        </w:rPr>
        <w:t>不受</w:t>
      </w:r>
      <w:r w:rsidRPr="00CB2A72">
        <w:rPr>
          <w:rFonts w:cs="ＭＳ 明朝"/>
          <w:sz w:val="20"/>
          <w:szCs w:val="20"/>
        </w:rPr>
        <w:t>験</w:t>
      </w:r>
      <w:r w:rsidRPr="00CB2A72">
        <w:rPr>
          <w:rFonts w:cs="GungsuhChe"/>
          <w:sz w:val="20"/>
          <w:szCs w:val="20"/>
        </w:rPr>
        <w:t>者には、</w:t>
      </w:r>
      <w:r w:rsidRPr="00CB2A72">
        <w:rPr>
          <w:rFonts w:cs="ＭＳ 明朝"/>
          <w:sz w:val="20"/>
          <w:szCs w:val="20"/>
        </w:rPr>
        <w:t>学</w:t>
      </w:r>
      <w:r w:rsidRPr="00CB2A72">
        <w:rPr>
          <w:rFonts w:cs="GungsuhChe"/>
          <w:sz w:val="20"/>
          <w:szCs w:val="20"/>
        </w:rPr>
        <w:t>力</w:t>
      </w:r>
      <w:r w:rsidRPr="00CB2A72">
        <w:rPr>
          <w:rFonts w:cs="ＭＳ 明朝"/>
          <w:sz w:val="20"/>
          <w:szCs w:val="20"/>
        </w:rPr>
        <w:t>検</w:t>
      </w:r>
      <w:r w:rsidRPr="00CB2A72">
        <w:rPr>
          <w:rFonts w:cs="GungsuhChe"/>
          <w:sz w:val="20"/>
          <w:szCs w:val="20"/>
        </w:rPr>
        <w:t>査の得点が同程度の受</w:t>
      </w:r>
      <w:r w:rsidRPr="00CB2A72">
        <w:rPr>
          <w:rFonts w:cs="ＭＳ 明朝"/>
          <w:sz w:val="20"/>
          <w:szCs w:val="20"/>
        </w:rPr>
        <w:t>験</w:t>
      </w:r>
      <w:r w:rsidRPr="00CB2A72">
        <w:rPr>
          <w:rFonts w:cs="GungsuhChe"/>
          <w:sz w:val="20"/>
          <w:szCs w:val="20"/>
        </w:rPr>
        <w:t>生（前後</w:t>
      </w:r>
      <w:r w:rsidRPr="00CB2A72">
        <w:rPr>
          <w:sz w:val="20"/>
          <w:szCs w:val="20"/>
        </w:rPr>
        <w:t>10</w:t>
      </w:r>
      <w:r w:rsidRPr="00CB2A72">
        <w:rPr>
          <w:sz w:val="20"/>
          <w:szCs w:val="20"/>
        </w:rPr>
        <w:t>名程度）の</w:t>
      </w:r>
      <w:r w:rsidRPr="00CB2A72">
        <w:rPr>
          <w:sz w:val="20"/>
          <w:szCs w:val="20"/>
        </w:rPr>
        <w:t>ESAT-J</w:t>
      </w:r>
      <w:r w:rsidRPr="00CB2A72">
        <w:rPr>
          <w:sz w:val="20"/>
          <w:szCs w:val="20"/>
        </w:rPr>
        <w:t>結果平均から見</w:t>
      </w:r>
      <w:r w:rsidRPr="00CB2A72">
        <w:rPr>
          <w:rFonts w:cs="ＭＳ 明朝"/>
          <w:sz w:val="20"/>
          <w:szCs w:val="20"/>
        </w:rPr>
        <w:t>込</w:t>
      </w:r>
      <w:r w:rsidRPr="00CB2A72">
        <w:rPr>
          <w:rFonts w:cs="GungsuhChe"/>
          <w:sz w:val="20"/>
          <w:szCs w:val="20"/>
        </w:rPr>
        <w:t>み点が</w:t>
      </w:r>
      <w:r w:rsidRPr="00CB2A72">
        <w:rPr>
          <w:rFonts w:cs="ＭＳ 明朝"/>
          <w:sz w:val="20"/>
          <w:szCs w:val="20"/>
        </w:rPr>
        <w:t>与</w:t>
      </w:r>
      <w:r w:rsidRPr="00CB2A72">
        <w:rPr>
          <w:rFonts w:cs="GungsuhChe"/>
          <w:sz w:val="20"/>
          <w:szCs w:val="20"/>
        </w:rPr>
        <w:t>えられましたが、その妥</w:t>
      </w:r>
      <w:r w:rsidRPr="00CB2A72">
        <w:rPr>
          <w:rFonts w:cs="ＭＳ 明朝"/>
          <w:sz w:val="20"/>
          <w:szCs w:val="20"/>
        </w:rPr>
        <w:t>当</w:t>
      </w:r>
      <w:r w:rsidRPr="00CB2A72">
        <w:rPr>
          <w:rFonts w:cs="GungsuhChe"/>
          <w:sz w:val="20"/>
          <w:szCs w:val="20"/>
        </w:rPr>
        <w:t>性を示す統計的根</w:t>
      </w:r>
      <w:r w:rsidRPr="00CB2A72">
        <w:rPr>
          <w:rFonts w:cs="ＭＳ 明朝"/>
          <w:sz w:val="20"/>
          <w:szCs w:val="20"/>
        </w:rPr>
        <w:t>拠</w:t>
      </w:r>
      <w:r w:rsidRPr="00CB2A72">
        <w:rPr>
          <w:rFonts w:cs="GungsuhChe"/>
          <w:sz w:val="20"/>
          <w:szCs w:val="20"/>
        </w:rPr>
        <w:t>はありません。都</w:t>
      </w:r>
      <w:r w:rsidRPr="00CB2A72">
        <w:rPr>
          <w:rFonts w:cs="ＭＳ 明朝"/>
          <w:sz w:val="20"/>
          <w:szCs w:val="20"/>
        </w:rPr>
        <w:t>教</w:t>
      </w:r>
      <w:r w:rsidRPr="00CB2A72">
        <w:rPr>
          <w:rFonts w:cs="GungsuhChe"/>
          <w:sz w:val="20"/>
          <w:szCs w:val="20"/>
        </w:rPr>
        <w:t>委もそれを認めながら</w:t>
      </w:r>
      <w:r w:rsidRPr="00CB2A72">
        <w:rPr>
          <w:rFonts w:cs="ＭＳ 明朝"/>
          <w:sz w:val="20"/>
          <w:szCs w:val="20"/>
        </w:rPr>
        <w:t>実</w:t>
      </w:r>
      <w:r w:rsidRPr="00CB2A72">
        <w:rPr>
          <w:rFonts w:cs="GungsuhChe"/>
          <w:sz w:val="20"/>
          <w:szCs w:val="20"/>
        </w:rPr>
        <w:t>際の合否判定への影響について一切明らかにしていません。</w:t>
      </w:r>
      <w:r w:rsidRPr="00CB2A72">
        <w:rPr>
          <w:rFonts w:ascii="ＭＳ 明朝" w:hAnsi="ＭＳ 明朝" w:cs="ＭＳ 明朝" w:hint="eastAsia"/>
          <w:sz w:val="20"/>
          <w:szCs w:val="20"/>
        </w:rPr>
        <w:t>③</w:t>
      </w:r>
      <w:r w:rsidRPr="00CB2A72">
        <w:rPr>
          <w:sz w:val="20"/>
          <w:szCs w:val="20"/>
        </w:rPr>
        <w:t>受</w:t>
      </w:r>
      <w:r w:rsidRPr="00CB2A72">
        <w:rPr>
          <w:rFonts w:cs="ＭＳ 明朝"/>
          <w:sz w:val="20"/>
          <w:szCs w:val="20"/>
        </w:rPr>
        <w:t>験</w:t>
      </w:r>
      <w:r w:rsidRPr="00CB2A72">
        <w:rPr>
          <w:rFonts w:cs="GungsuhChe"/>
          <w:sz w:val="20"/>
          <w:szCs w:val="20"/>
        </w:rPr>
        <w:t>生に送られたスコアレポ</w:t>
      </w:r>
      <w:r w:rsidRPr="00CB2A72">
        <w:rPr>
          <w:rFonts w:cs="ＭＳ 明朝"/>
          <w:sz w:val="20"/>
          <w:szCs w:val="20"/>
        </w:rPr>
        <w:t>ー</w:t>
      </w:r>
      <w:r w:rsidRPr="00CB2A72">
        <w:rPr>
          <w:rFonts w:cs="GungsuhChe"/>
          <w:sz w:val="20"/>
          <w:szCs w:val="20"/>
        </w:rPr>
        <w:t>トでは、生徒がどうしてそのような得点になったのかはわからず、正しい採点だったかの確認もできません。また音</w:t>
      </w:r>
      <w:r w:rsidRPr="00CB2A72">
        <w:rPr>
          <w:rFonts w:cs="ＭＳ 明朝"/>
          <w:sz w:val="20"/>
          <w:szCs w:val="20"/>
        </w:rPr>
        <w:t>声</w:t>
      </w:r>
      <w:r w:rsidRPr="00CB2A72">
        <w:rPr>
          <w:rFonts w:cs="GungsuhChe"/>
          <w:sz w:val="20"/>
          <w:szCs w:val="20"/>
        </w:rPr>
        <w:t>開示を求めても、同時に</w:t>
      </w:r>
      <w:r w:rsidRPr="00CB2A72">
        <w:rPr>
          <w:rFonts w:cs="ＭＳ 明朝"/>
          <w:sz w:val="20"/>
          <w:szCs w:val="20"/>
        </w:rPr>
        <w:t>録</w:t>
      </w:r>
      <w:r w:rsidRPr="00CB2A72">
        <w:rPr>
          <w:rFonts w:cs="GungsuhChe"/>
          <w:sz w:val="20"/>
          <w:szCs w:val="20"/>
        </w:rPr>
        <w:t>音された他の受</w:t>
      </w:r>
      <w:r w:rsidRPr="00CB2A72">
        <w:rPr>
          <w:rFonts w:cs="ＭＳ 明朝"/>
          <w:sz w:val="20"/>
          <w:szCs w:val="20"/>
        </w:rPr>
        <w:t>験</w:t>
      </w:r>
      <w:r w:rsidRPr="00CB2A72">
        <w:rPr>
          <w:rFonts w:cs="GungsuhChe"/>
          <w:sz w:val="20"/>
          <w:szCs w:val="20"/>
        </w:rPr>
        <w:t>生の</w:t>
      </w:r>
      <w:r w:rsidRPr="00CB2A72">
        <w:rPr>
          <w:rFonts w:cs="ＭＳ 明朝"/>
          <w:sz w:val="20"/>
          <w:szCs w:val="20"/>
        </w:rPr>
        <w:t>声</w:t>
      </w:r>
      <w:r w:rsidRPr="00CB2A72">
        <w:rPr>
          <w:rFonts w:cs="GungsuhChe"/>
          <w:sz w:val="20"/>
          <w:szCs w:val="20"/>
        </w:rPr>
        <w:t>を削除した加工されたものが開示されるため、採点された自分の音</w:t>
      </w:r>
      <w:r w:rsidRPr="00CB2A72">
        <w:rPr>
          <w:rFonts w:cs="ＭＳ 明朝"/>
          <w:sz w:val="20"/>
          <w:szCs w:val="20"/>
        </w:rPr>
        <w:t>声</w:t>
      </w:r>
      <w:r w:rsidRPr="00CB2A72">
        <w:rPr>
          <w:rFonts w:cs="GungsuhChe"/>
          <w:sz w:val="20"/>
          <w:szCs w:val="20"/>
        </w:rPr>
        <w:t>解答をそのまま確認することも事</w:t>
      </w:r>
      <w:r w:rsidRPr="00CB2A72">
        <w:rPr>
          <w:rFonts w:cs="ＭＳ 明朝"/>
          <w:sz w:val="20"/>
          <w:szCs w:val="20"/>
        </w:rPr>
        <w:t>実</w:t>
      </w:r>
      <w:r w:rsidRPr="00CB2A72">
        <w:rPr>
          <w:rFonts w:cs="GungsuhChe"/>
          <w:sz w:val="20"/>
          <w:szCs w:val="20"/>
        </w:rPr>
        <w:t>上できません。</w:t>
      </w:r>
    </w:p>
    <w:p w14:paraId="5032D272" w14:textId="5AFCACF7" w:rsidR="00A275D0" w:rsidRPr="00CB2A72" w:rsidRDefault="00A275D0" w:rsidP="00A275D0">
      <w:pPr>
        <w:spacing w:line="320" w:lineRule="exact"/>
        <w:rPr>
          <w:sz w:val="20"/>
          <w:szCs w:val="20"/>
        </w:rPr>
      </w:pPr>
      <w:r w:rsidRPr="00CB2A72">
        <w:rPr>
          <w:rFonts w:ascii="ＭＳ 明朝" w:hAnsi="ＭＳ 明朝" w:cs="ＭＳ 明朝" w:hint="eastAsia"/>
          <w:sz w:val="20"/>
          <w:szCs w:val="20"/>
        </w:rPr>
        <w:t>④</w:t>
      </w:r>
      <w:r w:rsidRPr="00CB2A72">
        <w:rPr>
          <w:sz w:val="20"/>
          <w:szCs w:val="20"/>
        </w:rPr>
        <w:t>このテストでは、個人情報（顔</w:t>
      </w:r>
      <w:r w:rsidRPr="00CB2A72">
        <w:rPr>
          <w:rFonts w:cs="ＭＳ 明朝"/>
          <w:sz w:val="20"/>
          <w:szCs w:val="20"/>
        </w:rPr>
        <w:t>写真</w:t>
      </w:r>
      <w:r w:rsidRPr="00CB2A72">
        <w:rPr>
          <w:rFonts w:cs="GungsuhChe"/>
          <w:sz w:val="20"/>
          <w:szCs w:val="20"/>
        </w:rPr>
        <w:t>含む）で民間業者のサイトに登</w:t>
      </w:r>
      <w:r w:rsidRPr="00CB2A72">
        <w:rPr>
          <w:rFonts w:cs="ＭＳ 明朝"/>
          <w:sz w:val="20"/>
          <w:szCs w:val="20"/>
        </w:rPr>
        <w:t>録</w:t>
      </w:r>
      <w:r w:rsidRPr="00CB2A72">
        <w:rPr>
          <w:rFonts w:cs="GungsuhChe"/>
          <w:sz w:val="20"/>
          <w:szCs w:val="20"/>
        </w:rPr>
        <w:t>する必要がありました。事</w:t>
      </w:r>
      <w:r w:rsidRPr="00CB2A72">
        <w:rPr>
          <w:rFonts w:cs="ＭＳ 明朝"/>
          <w:sz w:val="20"/>
          <w:szCs w:val="20"/>
        </w:rPr>
        <w:t>実</w:t>
      </w:r>
      <w:r w:rsidRPr="00CB2A72">
        <w:rPr>
          <w:rFonts w:cs="GungsuhChe"/>
          <w:sz w:val="20"/>
          <w:szCs w:val="20"/>
        </w:rPr>
        <w:t>上の入試の一部になっているテスト受</w:t>
      </w:r>
      <w:r w:rsidRPr="00CB2A72">
        <w:rPr>
          <w:rFonts w:cs="ＭＳ 明朝"/>
          <w:sz w:val="20"/>
          <w:szCs w:val="20"/>
        </w:rPr>
        <w:t>験</w:t>
      </w:r>
      <w:r w:rsidRPr="00CB2A72">
        <w:rPr>
          <w:rFonts w:cs="GungsuhChe"/>
          <w:sz w:val="20"/>
          <w:szCs w:val="20"/>
        </w:rPr>
        <w:t>の登</w:t>
      </w:r>
      <w:r w:rsidRPr="00CB2A72">
        <w:rPr>
          <w:rFonts w:cs="ＭＳ 明朝"/>
          <w:sz w:val="20"/>
          <w:szCs w:val="20"/>
        </w:rPr>
        <w:t>録</w:t>
      </w:r>
      <w:r w:rsidRPr="00CB2A72">
        <w:rPr>
          <w:rFonts w:cs="GungsuhChe"/>
          <w:sz w:val="20"/>
          <w:szCs w:val="20"/>
        </w:rPr>
        <w:t>を民間業者任せにしており、情報漏洩の危</w:t>
      </w:r>
      <w:r w:rsidRPr="00CB2A72">
        <w:rPr>
          <w:rFonts w:cs="ＭＳ 明朝"/>
          <w:sz w:val="20"/>
          <w:szCs w:val="20"/>
        </w:rPr>
        <w:t>険</w:t>
      </w:r>
      <w:r w:rsidRPr="00CB2A72">
        <w:rPr>
          <w:rFonts w:cs="GungsuhChe"/>
          <w:sz w:val="20"/>
          <w:szCs w:val="20"/>
        </w:rPr>
        <w:t>性、個人情報利用の不透明さに懸念を持っている受</w:t>
      </w:r>
      <w:r w:rsidRPr="00CB2A72">
        <w:rPr>
          <w:rFonts w:cs="ＭＳ 明朝"/>
          <w:sz w:val="20"/>
          <w:szCs w:val="20"/>
        </w:rPr>
        <w:t>験</w:t>
      </w:r>
      <w:r w:rsidRPr="00CB2A72">
        <w:rPr>
          <w:rFonts w:cs="GungsuhChe"/>
          <w:sz w:val="20"/>
          <w:szCs w:val="20"/>
        </w:rPr>
        <w:t>生</w:t>
      </w:r>
      <w:r w:rsidRPr="00CB2A72">
        <w:rPr>
          <w:rFonts w:cs="ＭＳ 明朝"/>
          <w:sz w:val="20"/>
          <w:szCs w:val="20"/>
        </w:rPr>
        <w:t>・</w:t>
      </w:r>
      <w:r w:rsidRPr="00CB2A72">
        <w:rPr>
          <w:rFonts w:cs="GungsuhChe"/>
          <w:sz w:val="20"/>
          <w:szCs w:val="20"/>
        </w:rPr>
        <w:t>保護者への配慮がなされていません。</w:t>
      </w:r>
    </w:p>
    <w:p w14:paraId="48C04012" w14:textId="5C1073B8" w:rsidR="00A275D0" w:rsidRPr="00CB2A72" w:rsidRDefault="00A275D0" w:rsidP="00A275D0">
      <w:pPr>
        <w:spacing w:line="320" w:lineRule="exact"/>
        <w:rPr>
          <w:b/>
          <w:bCs/>
          <w:sz w:val="20"/>
          <w:szCs w:val="20"/>
        </w:rPr>
      </w:pPr>
      <w:r w:rsidRPr="00CB2A72">
        <w:rPr>
          <w:b/>
          <w:bCs/>
          <w:sz w:val="20"/>
          <w:szCs w:val="20"/>
        </w:rPr>
        <w:t>〈授業と英語</w:t>
      </w:r>
      <w:r w:rsidRPr="00CB2A72">
        <w:rPr>
          <w:rFonts w:cs="ＭＳ 明朝"/>
          <w:b/>
          <w:bCs/>
          <w:sz w:val="20"/>
          <w:szCs w:val="20"/>
        </w:rPr>
        <w:t>教</w:t>
      </w:r>
      <w:r w:rsidRPr="00CB2A72">
        <w:rPr>
          <w:rFonts w:cs="GungsuhChe"/>
          <w:b/>
          <w:bCs/>
          <w:sz w:val="20"/>
          <w:szCs w:val="20"/>
        </w:rPr>
        <w:t>育の質の低下、</w:t>
      </w:r>
      <w:r w:rsidRPr="00CB2A72">
        <w:rPr>
          <w:rFonts w:cs="ＭＳ 明朝"/>
          <w:b/>
          <w:bCs/>
          <w:sz w:val="20"/>
          <w:szCs w:val="20"/>
        </w:rPr>
        <w:t>教</w:t>
      </w:r>
      <w:r w:rsidRPr="00CB2A72">
        <w:rPr>
          <w:rFonts w:cs="GungsuhChe"/>
          <w:b/>
          <w:bCs/>
          <w:sz w:val="20"/>
          <w:szCs w:val="20"/>
        </w:rPr>
        <w:t>育格差</w:t>
      </w:r>
      <w:r w:rsidRPr="00CB2A72">
        <w:rPr>
          <w:rFonts w:cs="ＭＳ 明朝"/>
          <w:b/>
          <w:bCs/>
          <w:sz w:val="20"/>
          <w:szCs w:val="20"/>
        </w:rPr>
        <w:t>拡</w:t>
      </w:r>
      <w:r w:rsidRPr="00CB2A72">
        <w:rPr>
          <w:rFonts w:cs="GungsuhChe"/>
          <w:b/>
          <w:bCs/>
          <w:sz w:val="20"/>
          <w:szCs w:val="20"/>
        </w:rPr>
        <w:t>大の懸念と不適切な予算利用</w:t>
      </w:r>
      <w:r w:rsidRPr="00CB2A72">
        <w:rPr>
          <w:b/>
          <w:bCs/>
          <w:sz w:val="20"/>
          <w:szCs w:val="20"/>
        </w:rPr>
        <w:t>〉</w:t>
      </w:r>
    </w:p>
    <w:p w14:paraId="34270BD4" w14:textId="3DB5F303" w:rsidR="004916B9" w:rsidRPr="00CB2A72" w:rsidRDefault="00A275D0" w:rsidP="00CB2A72">
      <w:pPr>
        <w:spacing w:line="320" w:lineRule="exact"/>
        <w:rPr>
          <w:sz w:val="20"/>
          <w:szCs w:val="20"/>
        </w:rPr>
      </w:pPr>
      <w:r w:rsidRPr="00CB2A72">
        <w:rPr>
          <w:rFonts w:ascii="ＭＳ 明朝" w:hAnsi="ＭＳ 明朝" w:cs="ＭＳ 明朝" w:hint="eastAsia"/>
          <w:sz w:val="20"/>
          <w:szCs w:val="20"/>
        </w:rPr>
        <w:t>①</w:t>
      </w:r>
      <w:r w:rsidRPr="00CB2A72">
        <w:rPr>
          <w:sz w:val="20"/>
          <w:szCs w:val="20"/>
        </w:rPr>
        <w:t>人間とのやり取りではなく機械に向かって、自分とは</w:t>
      </w:r>
      <w:r w:rsidRPr="00CB2A72">
        <w:rPr>
          <w:rFonts w:cs="ＭＳ 明朝"/>
          <w:sz w:val="20"/>
          <w:szCs w:val="20"/>
        </w:rPr>
        <w:t>関</w:t>
      </w:r>
      <w:r w:rsidRPr="00CB2A72">
        <w:rPr>
          <w:rFonts w:cs="GungsuhChe"/>
          <w:sz w:val="20"/>
          <w:szCs w:val="20"/>
        </w:rPr>
        <w:t>わりの感じられない</w:t>
      </w:r>
      <w:r w:rsidRPr="00CB2A72">
        <w:rPr>
          <w:rFonts w:cs="ＭＳ 明朝"/>
          <w:sz w:val="20"/>
          <w:szCs w:val="20"/>
        </w:rPr>
        <w:t>内</w:t>
      </w:r>
      <w:r w:rsidRPr="00CB2A72">
        <w:rPr>
          <w:rFonts w:cs="GungsuhChe"/>
          <w:sz w:val="20"/>
          <w:szCs w:val="20"/>
        </w:rPr>
        <w:t>容について一方的に</w:t>
      </w:r>
      <w:r w:rsidRPr="00CB2A72">
        <w:rPr>
          <w:rFonts w:cs="ＭＳ 明朝"/>
          <w:sz w:val="20"/>
          <w:szCs w:val="20"/>
        </w:rPr>
        <w:t>説</w:t>
      </w:r>
      <w:r w:rsidRPr="00CB2A72">
        <w:rPr>
          <w:rFonts w:cs="GungsuhChe"/>
          <w:sz w:val="20"/>
          <w:szCs w:val="20"/>
        </w:rPr>
        <w:t>明する問題で、英語でのコミュニケ</w:t>
      </w:r>
      <w:r w:rsidRPr="00CB2A72">
        <w:rPr>
          <w:rFonts w:cs="ＭＳ 明朝"/>
          <w:sz w:val="20"/>
          <w:szCs w:val="20"/>
        </w:rPr>
        <w:t>ー</w:t>
      </w:r>
      <w:r w:rsidRPr="00CB2A72">
        <w:rPr>
          <w:rFonts w:cs="GungsuhChe"/>
          <w:sz w:val="20"/>
          <w:szCs w:val="20"/>
        </w:rPr>
        <w:t>ション力を測り、向上させることができるのかは疑問です。試</w:t>
      </w:r>
      <w:r w:rsidRPr="00CB2A72">
        <w:rPr>
          <w:rFonts w:cs="ＭＳ 明朝"/>
          <w:sz w:val="20"/>
          <w:szCs w:val="20"/>
        </w:rPr>
        <w:t>験</w:t>
      </w:r>
      <w:r w:rsidRPr="00CB2A72">
        <w:rPr>
          <w:rFonts w:cs="GungsuhChe"/>
          <w:sz w:val="20"/>
          <w:szCs w:val="20"/>
        </w:rPr>
        <w:t>を動機づけにするのでは、本</w:t>
      </w:r>
      <w:r w:rsidRPr="00CB2A72">
        <w:rPr>
          <w:rFonts w:cs="ＭＳ 明朝"/>
          <w:sz w:val="20"/>
          <w:szCs w:val="20"/>
        </w:rPr>
        <w:t>来</w:t>
      </w:r>
      <w:r w:rsidRPr="00CB2A72">
        <w:rPr>
          <w:rFonts w:cs="GungsuhChe"/>
          <w:sz w:val="20"/>
          <w:szCs w:val="20"/>
        </w:rPr>
        <w:t>の目的ではなく、試</w:t>
      </w:r>
      <w:r w:rsidRPr="00CB2A72">
        <w:rPr>
          <w:rFonts w:cs="ＭＳ 明朝"/>
          <w:sz w:val="20"/>
          <w:szCs w:val="20"/>
        </w:rPr>
        <w:t>験</w:t>
      </w:r>
      <w:r w:rsidRPr="00CB2A72">
        <w:rPr>
          <w:rFonts w:cs="GungsuhChe"/>
          <w:sz w:val="20"/>
          <w:szCs w:val="20"/>
        </w:rPr>
        <w:t>で高得点を取るための</w:t>
      </w:r>
      <w:r w:rsidRPr="00CB2A72">
        <w:rPr>
          <w:rFonts w:cs="ＭＳ 明朝"/>
          <w:sz w:val="20"/>
          <w:szCs w:val="20"/>
        </w:rPr>
        <w:t>学</w:t>
      </w:r>
      <w:r w:rsidRPr="00CB2A72">
        <w:rPr>
          <w:rFonts w:cs="GungsuhChe"/>
          <w:sz w:val="20"/>
          <w:szCs w:val="20"/>
        </w:rPr>
        <w:t>習に目が行きがちになります。</w:t>
      </w:r>
      <w:r w:rsidRPr="00CB2A72">
        <w:rPr>
          <w:rFonts w:ascii="ＭＳ 明朝" w:hAnsi="ＭＳ 明朝" w:cs="ＭＳ 明朝" w:hint="eastAsia"/>
          <w:sz w:val="20"/>
          <w:szCs w:val="20"/>
        </w:rPr>
        <w:t>②</w:t>
      </w:r>
      <w:r w:rsidRPr="00CB2A72">
        <w:rPr>
          <w:rFonts w:cs="ＭＳ 明朝"/>
          <w:sz w:val="20"/>
          <w:szCs w:val="20"/>
        </w:rPr>
        <w:t>経済</w:t>
      </w:r>
      <w:r w:rsidRPr="00CB2A72">
        <w:rPr>
          <w:rFonts w:cs="GungsuhChe"/>
          <w:sz w:val="20"/>
          <w:szCs w:val="20"/>
        </w:rPr>
        <w:t>的に</w:t>
      </w:r>
      <w:r w:rsidRPr="00CB2A72">
        <w:rPr>
          <w:rFonts w:cs="ＭＳ 明朝"/>
          <w:sz w:val="20"/>
          <w:szCs w:val="20"/>
        </w:rPr>
        <w:t>厳</w:t>
      </w:r>
      <w:r w:rsidRPr="00CB2A72">
        <w:rPr>
          <w:rFonts w:cs="GungsuhChe"/>
          <w:sz w:val="20"/>
          <w:szCs w:val="20"/>
        </w:rPr>
        <w:t>しい</w:t>
      </w:r>
      <w:r w:rsidRPr="00CB2A72">
        <w:rPr>
          <w:rFonts w:cs="ＭＳ 明朝"/>
          <w:sz w:val="20"/>
          <w:szCs w:val="20"/>
        </w:rPr>
        <w:t>状</w:t>
      </w:r>
      <w:r w:rsidRPr="00CB2A72">
        <w:rPr>
          <w:rFonts w:cs="GungsuhChe"/>
          <w:sz w:val="20"/>
          <w:szCs w:val="20"/>
        </w:rPr>
        <w:t>況の家庭の子どもには、</w:t>
      </w:r>
      <w:r w:rsidRPr="00CB2A72">
        <w:rPr>
          <w:sz w:val="20"/>
          <w:szCs w:val="20"/>
        </w:rPr>
        <w:t>ESAT-J</w:t>
      </w:r>
      <w:r w:rsidRPr="00CB2A72">
        <w:rPr>
          <w:sz w:val="20"/>
          <w:szCs w:val="20"/>
        </w:rPr>
        <w:t>は不利に</w:t>
      </w:r>
      <w:r w:rsidRPr="00CB2A72">
        <w:rPr>
          <w:rFonts w:cs="ＭＳ 明朝"/>
          <w:sz w:val="20"/>
          <w:szCs w:val="20"/>
        </w:rPr>
        <w:t>働</w:t>
      </w:r>
      <w:r w:rsidRPr="00CB2A72">
        <w:rPr>
          <w:rFonts w:cs="GungsuhChe"/>
          <w:sz w:val="20"/>
          <w:szCs w:val="20"/>
        </w:rPr>
        <w:t>きます。新</w:t>
      </w:r>
      <w:r w:rsidRPr="00CB2A72">
        <w:rPr>
          <w:rFonts w:cs="ＭＳ 明朝"/>
          <w:sz w:val="20"/>
          <w:szCs w:val="20"/>
        </w:rPr>
        <w:t>学</w:t>
      </w:r>
      <w:r w:rsidRPr="00CB2A72">
        <w:rPr>
          <w:rFonts w:cs="GungsuhChe"/>
          <w:sz w:val="20"/>
          <w:szCs w:val="20"/>
        </w:rPr>
        <w:t>習指導要領下で英語</w:t>
      </w:r>
      <w:r w:rsidRPr="00CB2A72">
        <w:rPr>
          <w:rFonts w:cs="ＭＳ 明朝"/>
          <w:sz w:val="20"/>
          <w:szCs w:val="20"/>
        </w:rPr>
        <w:t>学</w:t>
      </w:r>
      <w:r w:rsidRPr="00CB2A72">
        <w:rPr>
          <w:rFonts w:cs="GungsuhChe"/>
          <w:sz w:val="20"/>
          <w:szCs w:val="20"/>
        </w:rPr>
        <w:t>習がさらに難しくなる中、塾に通える子とそうでない子の間で格差が</w:t>
      </w:r>
      <w:r w:rsidRPr="00CB2A72">
        <w:rPr>
          <w:rFonts w:cs="ＭＳ 明朝"/>
          <w:sz w:val="20"/>
          <w:szCs w:val="20"/>
        </w:rPr>
        <w:t>広</w:t>
      </w:r>
      <w:r w:rsidRPr="00CB2A72">
        <w:rPr>
          <w:rFonts w:cs="GungsuhChe"/>
          <w:sz w:val="20"/>
          <w:szCs w:val="20"/>
        </w:rPr>
        <w:t>がります。</w:t>
      </w:r>
      <w:r w:rsidRPr="00CB2A72">
        <w:rPr>
          <w:rFonts w:ascii="ＭＳ 明朝" w:hAnsi="ＭＳ 明朝" w:cs="ＭＳ 明朝" w:hint="eastAsia"/>
          <w:sz w:val="20"/>
          <w:szCs w:val="20"/>
        </w:rPr>
        <w:t>③</w:t>
      </w:r>
      <w:r w:rsidRPr="00CB2A72">
        <w:rPr>
          <w:sz w:val="20"/>
          <w:szCs w:val="20"/>
        </w:rPr>
        <w:t>令和</w:t>
      </w:r>
      <w:r w:rsidRPr="00CB2A72">
        <w:rPr>
          <w:sz w:val="20"/>
          <w:szCs w:val="20"/>
        </w:rPr>
        <w:t>6</w:t>
      </w:r>
      <w:r w:rsidRPr="00CB2A72">
        <w:rPr>
          <w:sz w:val="20"/>
          <w:szCs w:val="20"/>
        </w:rPr>
        <w:t>年度予算額が</w:t>
      </w:r>
      <w:r w:rsidRPr="00CB2A72">
        <w:rPr>
          <w:sz w:val="20"/>
          <w:szCs w:val="20"/>
        </w:rPr>
        <w:t>43</w:t>
      </w:r>
      <w:r w:rsidRPr="00CB2A72">
        <w:rPr>
          <w:sz w:val="20"/>
          <w:szCs w:val="20"/>
        </w:rPr>
        <w:t>億円に</w:t>
      </w:r>
      <w:r w:rsidRPr="00CB2A72">
        <w:rPr>
          <w:rFonts w:cs="ＭＳ 明朝"/>
          <w:sz w:val="20"/>
          <w:szCs w:val="20"/>
        </w:rPr>
        <w:t>増</w:t>
      </w:r>
      <w:r w:rsidRPr="00CB2A72">
        <w:rPr>
          <w:rFonts w:cs="GungsuhChe"/>
          <w:sz w:val="20"/>
          <w:szCs w:val="20"/>
        </w:rPr>
        <w:t>額されていますが、公</w:t>
      </w:r>
      <w:r w:rsidRPr="00CB2A72">
        <w:rPr>
          <w:rFonts w:cs="ＭＳ 明朝"/>
          <w:sz w:val="20"/>
          <w:szCs w:val="20"/>
        </w:rPr>
        <w:t>教</w:t>
      </w:r>
      <w:r w:rsidRPr="00CB2A72">
        <w:rPr>
          <w:rFonts w:cs="GungsuhChe"/>
          <w:sz w:val="20"/>
          <w:szCs w:val="20"/>
        </w:rPr>
        <w:t>育は、すべての生徒の力を伸ばすために行われるべきです。これだけの予算があれば、外</w:t>
      </w:r>
      <w:r w:rsidRPr="00CB2A72">
        <w:rPr>
          <w:rFonts w:cs="ＭＳ 明朝"/>
          <w:sz w:val="20"/>
          <w:szCs w:val="20"/>
        </w:rPr>
        <w:t>国</w:t>
      </w:r>
      <w:r w:rsidRPr="00CB2A72">
        <w:rPr>
          <w:rFonts w:cs="GungsuhChe"/>
          <w:sz w:val="20"/>
          <w:szCs w:val="20"/>
        </w:rPr>
        <w:t>人英語指導員も含め不足している英語科</w:t>
      </w:r>
      <w:r w:rsidRPr="00CB2A72">
        <w:rPr>
          <w:rFonts w:cs="ＭＳ 明朝"/>
          <w:sz w:val="20"/>
          <w:szCs w:val="20"/>
        </w:rPr>
        <w:t>教</w:t>
      </w:r>
      <w:r w:rsidRPr="00CB2A72">
        <w:rPr>
          <w:rFonts w:cs="GungsuhChe"/>
          <w:sz w:val="20"/>
          <w:szCs w:val="20"/>
        </w:rPr>
        <w:t>員の確保、</w:t>
      </w:r>
      <w:r w:rsidR="007971E9">
        <w:rPr>
          <w:rFonts w:cs="GungsuhChe" w:hint="eastAsia"/>
          <w:sz w:val="20"/>
          <w:szCs w:val="20"/>
        </w:rPr>
        <w:t>中学校</w:t>
      </w:r>
      <w:r w:rsidR="0037372D">
        <w:rPr>
          <w:rFonts w:cs="GungsuhChe" w:hint="eastAsia"/>
          <w:sz w:val="20"/>
          <w:szCs w:val="20"/>
        </w:rPr>
        <w:t>まで</w:t>
      </w:r>
      <w:r w:rsidR="007971E9">
        <w:rPr>
          <w:rFonts w:cs="GungsuhChe" w:hint="eastAsia"/>
          <w:sz w:val="20"/>
          <w:szCs w:val="20"/>
        </w:rPr>
        <w:t>の</w:t>
      </w:r>
      <w:r w:rsidRPr="007971E9">
        <w:rPr>
          <w:sz w:val="20"/>
          <w:szCs w:val="20"/>
        </w:rPr>
        <w:t>35</w:t>
      </w:r>
      <w:r w:rsidRPr="007971E9">
        <w:rPr>
          <w:sz w:val="20"/>
          <w:szCs w:val="20"/>
        </w:rPr>
        <w:t>人</w:t>
      </w:r>
      <w:r w:rsidRPr="007971E9">
        <w:rPr>
          <w:rFonts w:cs="ＭＳ 明朝"/>
          <w:sz w:val="20"/>
          <w:szCs w:val="20"/>
        </w:rPr>
        <w:t>学</w:t>
      </w:r>
      <w:r w:rsidRPr="007971E9">
        <w:rPr>
          <w:rFonts w:cs="GungsuhChe"/>
          <w:sz w:val="20"/>
          <w:szCs w:val="20"/>
        </w:rPr>
        <w:t>級の</w:t>
      </w:r>
      <w:r w:rsidRPr="007971E9">
        <w:rPr>
          <w:rFonts w:cs="ＭＳ 明朝"/>
          <w:sz w:val="20"/>
          <w:szCs w:val="20"/>
        </w:rPr>
        <w:t>実</w:t>
      </w:r>
      <w:r w:rsidRPr="007971E9">
        <w:rPr>
          <w:rFonts w:cs="GungsuhChe"/>
          <w:sz w:val="20"/>
          <w:szCs w:val="20"/>
        </w:rPr>
        <w:t>現が可能となり</w:t>
      </w:r>
      <w:r w:rsidRPr="00CB2A72">
        <w:rPr>
          <w:rFonts w:cs="GungsuhChe"/>
          <w:sz w:val="20"/>
          <w:szCs w:val="20"/>
        </w:rPr>
        <w:t>、英語を話す力の育成にも十分</w:t>
      </w:r>
      <w:r w:rsidRPr="00CB2A72">
        <w:rPr>
          <w:rFonts w:cs="ＭＳ 明朝"/>
          <w:sz w:val="20"/>
          <w:szCs w:val="20"/>
        </w:rPr>
        <w:t>効</w:t>
      </w:r>
      <w:r w:rsidRPr="00CB2A72">
        <w:rPr>
          <w:rFonts w:cs="GungsuhChe"/>
          <w:sz w:val="20"/>
          <w:szCs w:val="20"/>
        </w:rPr>
        <w:t>果をもたらします。</w:t>
      </w:r>
    </w:p>
    <w:p w14:paraId="640B91B4" w14:textId="44D359B7" w:rsidR="004C3EE2" w:rsidRPr="00CB2A72" w:rsidRDefault="00A275D0" w:rsidP="00A93D9E">
      <w:pPr>
        <w:spacing w:line="240" w:lineRule="exact"/>
        <w:rPr>
          <w:b/>
          <w:bCs/>
          <w:sz w:val="20"/>
          <w:szCs w:val="20"/>
        </w:rPr>
      </w:pPr>
      <w:r w:rsidRPr="00CB2A72">
        <w:rPr>
          <w:b/>
          <w:bCs/>
          <w:sz w:val="20"/>
          <w:szCs w:val="20"/>
        </w:rPr>
        <w:t>〈</w:t>
      </w:r>
      <w:r w:rsidR="004C3EE2" w:rsidRPr="00CB2A72">
        <w:rPr>
          <w:b/>
          <w:bCs/>
          <w:sz w:val="20"/>
          <w:szCs w:val="20"/>
        </w:rPr>
        <w:t>陳情項目</w:t>
      </w:r>
      <w:r w:rsidRPr="00CB2A72">
        <w:rPr>
          <w:b/>
          <w:bCs/>
          <w:sz w:val="20"/>
          <w:szCs w:val="20"/>
        </w:rPr>
        <w:t>〉</w:t>
      </w:r>
    </w:p>
    <w:p w14:paraId="5FE78817" w14:textId="505CC979" w:rsidR="00CB2A72" w:rsidRPr="00CB2A72" w:rsidRDefault="004C3EE2" w:rsidP="00A93D9E">
      <w:pPr>
        <w:spacing w:line="240" w:lineRule="exact"/>
        <w:rPr>
          <w:sz w:val="20"/>
          <w:szCs w:val="20"/>
        </w:rPr>
      </w:pPr>
      <w:r w:rsidRPr="00CB2A72">
        <w:rPr>
          <w:sz w:val="20"/>
          <w:szCs w:val="20"/>
        </w:rPr>
        <w:t>１．</w:t>
      </w:r>
      <w:r w:rsidR="002056BE" w:rsidRPr="00CB2A72">
        <w:rPr>
          <w:sz w:val="20"/>
          <w:szCs w:val="20"/>
        </w:rPr>
        <w:t>貴議</w:t>
      </w:r>
      <w:r w:rsidR="002056BE" w:rsidRPr="00CB2A72">
        <w:rPr>
          <w:rFonts w:cs="ＭＳ 明朝"/>
          <w:sz w:val="20"/>
          <w:szCs w:val="20"/>
        </w:rPr>
        <w:t>会</w:t>
      </w:r>
      <w:r w:rsidR="002056BE" w:rsidRPr="00CB2A72">
        <w:rPr>
          <w:rFonts w:cs="GungsuhChe"/>
          <w:sz w:val="20"/>
          <w:szCs w:val="20"/>
        </w:rPr>
        <w:t>において、</w:t>
      </w:r>
      <w:r w:rsidR="00A93D9E" w:rsidRPr="00CB2A72">
        <w:rPr>
          <w:sz w:val="20"/>
          <w:szCs w:val="20"/>
        </w:rPr>
        <w:t>東京都</w:t>
      </w:r>
      <w:r w:rsidR="00A93D9E" w:rsidRPr="00CB2A72">
        <w:rPr>
          <w:rFonts w:cs="ＭＳ 明朝"/>
          <w:sz w:val="20"/>
          <w:szCs w:val="20"/>
        </w:rPr>
        <w:t>教</w:t>
      </w:r>
      <w:r w:rsidR="00A93D9E" w:rsidRPr="00CB2A72">
        <w:rPr>
          <w:rFonts w:cs="GungsuhChe"/>
          <w:sz w:val="20"/>
          <w:szCs w:val="20"/>
        </w:rPr>
        <w:t>育委員</w:t>
      </w:r>
      <w:r w:rsidR="00A93D9E" w:rsidRPr="00CB2A72">
        <w:rPr>
          <w:rFonts w:cs="ＭＳ 明朝"/>
          <w:sz w:val="20"/>
          <w:szCs w:val="20"/>
        </w:rPr>
        <w:t>会</w:t>
      </w:r>
      <w:r w:rsidR="00A93D9E" w:rsidRPr="00CB2A72">
        <w:rPr>
          <w:rFonts w:cs="GungsuhChe"/>
          <w:sz w:val="20"/>
          <w:szCs w:val="20"/>
        </w:rPr>
        <w:t>に</w:t>
      </w:r>
      <w:r w:rsidRPr="00CB2A72">
        <w:rPr>
          <w:sz w:val="20"/>
          <w:szCs w:val="20"/>
        </w:rPr>
        <w:t>中</w:t>
      </w:r>
      <w:r w:rsidRPr="00CB2A72">
        <w:rPr>
          <w:rFonts w:cs="ＭＳ 明朝"/>
          <w:sz w:val="20"/>
          <w:szCs w:val="20"/>
        </w:rPr>
        <w:t>学</w:t>
      </w:r>
      <w:r w:rsidRPr="00CB2A72">
        <w:rPr>
          <w:rFonts w:cs="GungsuhChe"/>
          <w:sz w:val="20"/>
          <w:szCs w:val="20"/>
        </w:rPr>
        <w:t>校英語スピ</w:t>
      </w:r>
      <w:r w:rsidRPr="00CB2A72">
        <w:rPr>
          <w:rFonts w:cs="ＭＳ 明朝"/>
          <w:sz w:val="20"/>
          <w:szCs w:val="20"/>
        </w:rPr>
        <w:t>ー</w:t>
      </w:r>
      <w:r w:rsidRPr="00CB2A72">
        <w:rPr>
          <w:rFonts w:cs="GungsuhChe"/>
          <w:sz w:val="20"/>
          <w:szCs w:val="20"/>
        </w:rPr>
        <w:t>キングテスト（</w:t>
      </w:r>
      <w:r w:rsidRPr="00CB2A72">
        <w:rPr>
          <w:sz w:val="20"/>
          <w:szCs w:val="20"/>
        </w:rPr>
        <w:t>ESAT-J</w:t>
      </w:r>
      <w:r w:rsidRPr="00CB2A72">
        <w:rPr>
          <w:sz w:val="20"/>
          <w:szCs w:val="20"/>
        </w:rPr>
        <w:t>）結果の令和</w:t>
      </w:r>
      <w:r w:rsidR="00A275D0" w:rsidRPr="00CB2A72">
        <w:rPr>
          <w:sz w:val="20"/>
          <w:szCs w:val="20"/>
        </w:rPr>
        <w:t>７</w:t>
      </w:r>
      <w:r w:rsidRPr="00CB2A72">
        <w:rPr>
          <w:sz w:val="20"/>
          <w:szCs w:val="20"/>
        </w:rPr>
        <w:t>年度都立高校入試への活用を中止するよう意見書を提出してください。</w:t>
      </w:r>
    </w:p>
    <w:tbl>
      <w:tblPr>
        <w:tblStyle w:val="ad"/>
        <w:tblpPr w:leftFromText="142" w:rightFromText="142" w:vertAnchor="text" w:horzAnchor="margin" w:tblpY="62"/>
        <w:tblW w:w="10610" w:type="dxa"/>
        <w:tblLook w:val="04A0" w:firstRow="1" w:lastRow="0" w:firstColumn="1" w:lastColumn="0" w:noHBand="0" w:noVBand="1"/>
      </w:tblPr>
      <w:tblGrid>
        <w:gridCol w:w="3272"/>
        <w:gridCol w:w="7338"/>
      </w:tblGrid>
      <w:tr w:rsidR="00D52BA0" w:rsidRPr="00CB2A72" w14:paraId="55D17AC4" w14:textId="77777777" w:rsidTr="004916B9">
        <w:trPr>
          <w:trHeight w:val="279"/>
        </w:trPr>
        <w:tc>
          <w:tcPr>
            <w:tcW w:w="3272" w:type="dxa"/>
            <w:shd w:val="clear" w:color="auto" w:fill="auto"/>
          </w:tcPr>
          <w:p w14:paraId="18525B92" w14:textId="77777777" w:rsidR="00D52BA0" w:rsidRPr="00CB2A72" w:rsidRDefault="00D52BA0" w:rsidP="00A93D9E">
            <w:pPr>
              <w:spacing w:line="240" w:lineRule="exact"/>
              <w:ind w:firstLineChars="300" w:firstLine="600"/>
              <w:rPr>
                <w:rFonts w:eastAsia="BIZ UDPゴシック"/>
                <w:sz w:val="20"/>
                <w:szCs w:val="21"/>
              </w:rPr>
            </w:pPr>
            <w:r w:rsidRPr="00CB2A72">
              <w:rPr>
                <w:rFonts w:eastAsia="BIZ UDPゴシック"/>
                <w:sz w:val="20"/>
                <w:szCs w:val="21"/>
              </w:rPr>
              <w:t>お</w:t>
            </w:r>
            <w:r w:rsidRPr="00CB2A72">
              <w:rPr>
                <w:rFonts w:eastAsia="BIZ UDPゴシック"/>
                <w:sz w:val="20"/>
                <w:szCs w:val="21"/>
              </w:rPr>
              <w:t xml:space="preserve"> </w:t>
            </w:r>
            <w:r w:rsidRPr="00CB2A72">
              <w:rPr>
                <w:rFonts w:eastAsia="BIZ UDPゴシック"/>
                <w:sz w:val="20"/>
                <w:szCs w:val="21"/>
              </w:rPr>
              <w:t>名</w:t>
            </w:r>
            <w:r w:rsidRPr="00CB2A72">
              <w:rPr>
                <w:rFonts w:eastAsia="BIZ UDPゴシック"/>
                <w:sz w:val="20"/>
                <w:szCs w:val="21"/>
              </w:rPr>
              <w:t xml:space="preserve"> </w:t>
            </w:r>
            <w:r w:rsidRPr="00CB2A72">
              <w:rPr>
                <w:rFonts w:eastAsia="BIZ UDPゴシック"/>
                <w:sz w:val="20"/>
                <w:szCs w:val="21"/>
              </w:rPr>
              <w:t>前</w:t>
            </w:r>
          </w:p>
        </w:tc>
        <w:tc>
          <w:tcPr>
            <w:tcW w:w="7338" w:type="dxa"/>
          </w:tcPr>
          <w:p w14:paraId="2A8FA983" w14:textId="77777777" w:rsidR="00D52BA0" w:rsidRPr="00CB2A72" w:rsidRDefault="00D52BA0" w:rsidP="00A93D9E">
            <w:pPr>
              <w:spacing w:line="240" w:lineRule="exact"/>
              <w:rPr>
                <w:rFonts w:eastAsia="BIZ UDPゴシック"/>
                <w:sz w:val="20"/>
                <w:szCs w:val="21"/>
              </w:rPr>
            </w:pPr>
            <w:r w:rsidRPr="00CB2A72">
              <w:rPr>
                <w:sz w:val="20"/>
                <w:szCs w:val="21"/>
              </w:rPr>
              <w:t xml:space="preserve">　　　</w:t>
            </w:r>
            <w:r w:rsidRPr="00CB2A72">
              <w:rPr>
                <w:rFonts w:eastAsia="BIZ UDPゴシック"/>
                <w:sz w:val="20"/>
                <w:szCs w:val="21"/>
              </w:rPr>
              <w:t>ご</w:t>
            </w:r>
            <w:r w:rsidRPr="00CB2A72">
              <w:rPr>
                <w:rFonts w:eastAsia="BIZ UDPゴシック"/>
                <w:sz w:val="20"/>
                <w:szCs w:val="21"/>
              </w:rPr>
              <w:t xml:space="preserve"> </w:t>
            </w:r>
            <w:r w:rsidRPr="00CB2A72">
              <w:rPr>
                <w:rFonts w:eastAsia="BIZ UDPゴシック"/>
                <w:sz w:val="20"/>
                <w:szCs w:val="21"/>
              </w:rPr>
              <w:t>住</w:t>
            </w:r>
            <w:r w:rsidRPr="00CB2A72">
              <w:rPr>
                <w:rFonts w:eastAsia="BIZ UDPゴシック"/>
                <w:sz w:val="20"/>
                <w:szCs w:val="21"/>
              </w:rPr>
              <w:t xml:space="preserve"> </w:t>
            </w:r>
            <w:r w:rsidRPr="00CB2A72">
              <w:rPr>
                <w:rFonts w:eastAsia="BIZ UDPゴシック"/>
                <w:sz w:val="20"/>
                <w:szCs w:val="21"/>
              </w:rPr>
              <w:t>所　　　（「同上」「〃」は使わないでください）</w:t>
            </w:r>
          </w:p>
        </w:tc>
      </w:tr>
      <w:tr w:rsidR="00D52BA0" w:rsidRPr="00CB2A72" w14:paraId="06145D16" w14:textId="77777777" w:rsidTr="004916B9">
        <w:trPr>
          <w:trHeight w:val="558"/>
        </w:trPr>
        <w:tc>
          <w:tcPr>
            <w:tcW w:w="3272" w:type="dxa"/>
          </w:tcPr>
          <w:p w14:paraId="605F9D66" w14:textId="77777777" w:rsidR="00D52BA0" w:rsidRPr="00CB2A72" w:rsidRDefault="00D52BA0" w:rsidP="00A93D9E">
            <w:pPr>
              <w:spacing w:line="240" w:lineRule="exact"/>
            </w:pPr>
          </w:p>
        </w:tc>
        <w:tc>
          <w:tcPr>
            <w:tcW w:w="7338" w:type="dxa"/>
          </w:tcPr>
          <w:p w14:paraId="4F2636FC" w14:textId="77777777" w:rsidR="00D52BA0" w:rsidRPr="00CB2A72" w:rsidRDefault="00D52BA0" w:rsidP="00A93D9E">
            <w:pPr>
              <w:spacing w:line="240" w:lineRule="exact"/>
              <w:ind w:firstLineChars="500" w:firstLine="900"/>
              <w:rPr>
                <w:sz w:val="18"/>
                <w:szCs w:val="18"/>
              </w:rPr>
            </w:pPr>
            <w:r w:rsidRPr="00CB2A72">
              <w:rPr>
                <w:sz w:val="18"/>
                <w:szCs w:val="18"/>
              </w:rPr>
              <w:t>都</w:t>
            </w:r>
            <w:r w:rsidRPr="00CB2A72">
              <w:rPr>
                <w:sz w:val="18"/>
                <w:szCs w:val="18"/>
              </w:rPr>
              <w:t xml:space="preserve"> </w:t>
            </w:r>
            <w:r w:rsidRPr="00CB2A72">
              <w:rPr>
                <w:sz w:val="18"/>
                <w:szCs w:val="18"/>
              </w:rPr>
              <w:t>県</w:t>
            </w:r>
          </w:p>
          <w:p w14:paraId="08182EBA" w14:textId="77777777" w:rsidR="00D52BA0" w:rsidRPr="00CB2A72" w:rsidRDefault="00D52BA0" w:rsidP="00A93D9E">
            <w:pPr>
              <w:spacing w:line="240" w:lineRule="exact"/>
              <w:ind w:firstLineChars="500" w:firstLine="900"/>
              <w:rPr>
                <w:sz w:val="18"/>
                <w:szCs w:val="18"/>
              </w:rPr>
            </w:pPr>
            <w:r w:rsidRPr="00CB2A72">
              <w:rPr>
                <w:sz w:val="18"/>
                <w:szCs w:val="18"/>
              </w:rPr>
              <w:t>府</w:t>
            </w:r>
            <w:r w:rsidRPr="00CB2A72">
              <w:rPr>
                <w:sz w:val="18"/>
                <w:szCs w:val="18"/>
              </w:rPr>
              <w:t xml:space="preserve"> </w:t>
            </w:r>
            <w:r w:rsidRPr="00CB2A72">
              <w:rPr>
                <w:sz w:val="18"/>
                <w:szCs w:val="18"/>
              </w:rPr>
              <w:t>道</w:t>
            </w:r>
          </w:p>
        </w:tc>
      </w:tr>
      <w:tr w:rsidR="00D52BA0" w:rsidRPr="00CB2A72" w14:paraId="7D678886" w14:textId="77777777" w:rsidTr="004916B9">
        <w:trPr>
          <w:trHeight w:val="552"/>
        </w:trPr>
        <w:tc>
          <w:tcPr>
            <w:tcW w:w="3272" w:type="dxa"/>
          </w:tcPr>
          <w:p w14:paraId="5643CA44" w14:textId="77777777" w:rsidR="00D52BA0" w:rsidRPr="00CB2A72" w:rsidRDefault="00D52BA0" w:rsidP="00A93D9E">
            <w:pPr>
              <w:spacing w:line="240" w:lineRule="exact"/>
            </w:pPr>
          </w:p>
        </w:tc>
        <w:tc>
          <w:tcPr>
            <w:tcW w:w="7338" w:type="dxa"/>
          </w:tcPr>
          <w:p w14:paraId="01B3722A" w14:textId="77777777" w:rsidR="00D52BA0" w:rsidRPr="00CB2A72" w:rsidRDefault="00D52BA0" w:rsidP="00A93D9E">
            <w:pPr>
              <w:spacing w:line="240" w:lineRule="exact"/>
              <w:ind w:firstLineChars="500" w:firstLine="900"/>
              <w:rPr>
                <w:sz w:val="18"/>
                <w:szCs w:val="18"/>
              </w:rPr>
            </w:pPr>
            <w:r w:rsidRPr="00CB2A72">
              <w:rPr>
                <w:sz w:val="18"/>
                <w:szCs w:val="18"/>
              </w:rPr>
              <w:t>都</w:t>
            </w:r>
            <w:r w:rsidRPr="00CB2A72">
              <w:rPr>
                <w:sz w:val="18"/>
                <w:szCs w:val="18"/>
              </w:rPr>
              <w:t xml:space="preserve"> </w:t>
            </w:r>
            <w:r w:rsidRPr="00CB2A72">
              <w:rPr>
                <w:sz w:val="18"/>
                <w:szCs w:val="18"/>
              </w:rPr>
              <w:t>県</w:t>
            </w:r>
          </w:p>
          <w:p w14:paraId="5C2F7878" w14:textId="77777777" w:rsidR="00D52BA0" w:rsidRPr="00CB2A72" w:rsidRDefault="00D52BA0" w:rsidP="00A93D9E">
            <w:pPr>
              <w:spacing w:line="240" w:lineRule="exact"/>
              <w:ind w:firstLineChars="500" w:firstLine="900"/>
            </w:pPr>
            <w:r w:rsidRPr="00CB2A72">
              <w:rPr>
                <w:sz w:val="18"/>
                <w:szCs w:val="18"/>
              </w:rPr>
              <w:t>府</w:t>
            </w:r>
            <w:r w:rsidRPr="00CB2A72">
              <w:rPr>
                <w:sz w:val="18"/>
                <w:szCs w:val="18"/>
              </w:rPr>
              <w:t xml:space="preserve"> </w:t>
            </w:r>
            <w:r w:rsidRPr="00CB2A72">
              <w:rPr>
                <w:sz w:val="18"/>
                <w:szCs w:val="18"/>
              </w:rPr>
              <w:t>道</w:t>
            </w:r>
          </w:p>
        </w:tc>
      </w:tr>
      <w:tr w:rsidR="00D52BA0" w:rsidRPr="00CB2A72" w14:paraId="6DF02F28" w14:textId="77777777" w:rsidTr="004916B9">
        <w:trPr>
          <w:trHeight w:val="561"/>
        </w:trPr>
        <w:tc>
          <w:tcPr>
            <w:tcW w:w="3272" w:type="dxa"/>
          </w:tcPr>
          <w:p w14:paraId="07ED6A27" w14:textId="77777777" w:rsidR="00D52BA0" w:rsidRPr="00CB2A72" w:rsidRDefault="00D52BA0" w:rsidP="00A93D9E">
            <w:pPr>
              <w:spacing w:line="240" w:lineRule="exact"/>
            </w:pPr>
          </w:p>
        </w:tc>
        <w:tc>
          <w:tcPr>
            <w:tcW w:w="7338" w:type="dxa"/>
          </w:tcPr>
          <w:p w14:paraId="3A0E1C2E" w14:textId="77777777" w:rsidR="00D52BA0" w:rsidRPr="00CB2A72" w:rsidRDefault="00D52BA0" w:rsidP="00A93D9E">
            <w:pPr>
              <w:spacing w:line="240" w:lineRule="exact"/>
              <w:ind w:firstLineChars="500" w:firstLine="900"/>
              <w:rPr>
                <w:sz w:val="18"/>
                <w:szCs w:val="18"/>
              </w:rPr>
            </w:pPr>
            <w:r w:rsidRPr="00CB2A72">
              <w:rPr>
                <w:sz w:val="18"/>
                <w:szCs w:val="18"/>
              </w:rPr>
              <w:t>都</w:t>
            </w:r>
            <w:r w:rsidRPr="00CB2A72">
              <w:rPr>
                <w:sz w:val="18"/>
                <w:szCs w:val="18"/>
              </w:rPr>
              <w:t xml:space="preserve"> </w:t>
            </w:r>
            <w:r w:rsidRPr="00CB2A72">
              <w:rPr>
                <w:sz w:val="18"/>
                <w:szCs w:val="18"/>
              </w:rPr>
              <w:t>県</w:t>
            </w:r>
          </w:p>
          <w:p w14:paraId="4A5BEB86" w14:textId="77777777" w:rsidR="00D52BA0" w:rsidRPr="00CB2A72" w:rsidRDefault="00D52BA0" w:rsidP="00A93D9E">
            <w:pPr>
              <w:spacing w:line="240" w:lineRule="exact"/>
              <w:ind w:firstLineChars="500" w:firstLine="900"/>
            </w:pPr>
            <w:r w:rsidRPr="00CB2A72">
              <w:rPr>
                <w:sz w:val="18"/>
                <w:szCs w:val="18"/>
              </w:rPr>
              <w:t>府</w:t>
            </w:r>
            <w:r w:rsidRPr="00CB2A72">
              <w:rPr>
                <w:sz w:val="18"/>
                <w:szCs w:val="18"/>
              </w:rPr>
              <w:t xml:space="preserve"> </w:t>
            </w:r>
            <w:r w:rsidRPr="00CB2A72">
              <w:rPr>
                <w:sz w:val="18"/>
                <w:szCs w:val="18"/>
              </w:rPr>
              <w:t>道</w:t>
            </w:r>
          </w:p>
        </w:tc>
      </w:tr>
    </w:tbl>
    <w:p w14:paraId="1941306B" w14:textId="2C7DCC7F" w:rsidR="00D82993" w:rsidRPr="00CB2A72" w:rsidRDefault="00D82993" w:rsidP="00A93D9E">
      <w:pPr>
        <w:spacing w:line="240" w:lineRule="exact"/>
        <w:jc w:val="left"/>
        <w:rPr>
          <w:rStyle w:val="markedcontent"/>
          <w:rFonts w:eastAsia="UD デジタル 教科書体 NK-R" w:cs="Arial"/>
          <w:sz w:val="20"/>
          <w:szCs w:val="20"/>
        </w:rPr>
      </w:pPr>
      <w:r w:rsidRPr="00CB2A72">
        <w:rPr>
          <w:noProof/>
          <w:sz w:val="22"/>
          <w:szCs w:val="28"/>
        </w:rPr>
        <mc:AlternateContent>
          <mc:Choice Requires="wps">
            <w:drawing>
              <wp:anchor distT="0" distB="0" distL="114300" distR="114300" simplePos="0" relativeHeight="251659264" behindDoc="0" locked="0" layoutInCell="1" allowOverlap="1" wp14:anchorId="74EB4692" wp14:editId="00FF36BE">
                <wp:simplePos x="0" y="0"/>
                <wp:positionH relativeFrom="column">
                  <wp:posOffset>4023276</wp:posOffset>
                </wp:positionH>
                <wp:positionV relativeFrom="paragraph">
                  <wp:posOffset>174597</wp:posOffset>
                </wp:positionV>
                <wp:extent cx="2115047" cy="4419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15047" cy="441960"/>
                        </a:xfrm>
                        <a:prstGeom prst="rect">
                          <a:avLst/>
                        </a:prstGeom>
                        <a:noFill/>
                        <a:ln w="6350">
                          <a:noFill/>
                        </a:ln>
                      </wps:spPr>
                      <wps:txbx>
                        <w:txbxContent>
                          <w:p w14:paraId="03829278" w14:textId="77777777" w:rsidR="00D82993" w:rsidRPr="00F227FF" w:rsidRDefault="00D82993" w:rsidP="00D82993">
                            <w:pPr>
                              <w:spacing w:line="280" w:lineRule="exact"/>
                              <w:rPr>
                                <w:rFonts w:ascii="ＭＳ Ｐゴシック" w:eastAsia="ＭＳ Ｐゴシック" w:hAnsi="ＭＳ Ｐゴシック"/>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B4692" id="_x0000_t202" coordsize="21600,21600" o:spt="202" path="m,l,21600r21600,l21600,xe">
                <v:stroke joinstyle="miter"/>
                <v:path gradientshapeok="t" o:connecttype="rect"/>
              </v:shapetype>
              <v:shape id="テキスト ボックス 3" o:spid="_x0000_s1026" type="#_x0000_t202" style="position:absolute;margin-left:316.8pt;margin-top:13.75pt;width:166.5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" filled="f" stroked="f" strokeweight=".5pt">
                <v:textbox>
                  <w:txbxContent>
                    <w:p w14:paraId="03829278" w14:textId="77777777" w:rsidR="00D82993" w:rsidRPr="00F227FF" w:rsidRDefault="00D82993" w:rsidP="00D82993">
                      <w:pPr>
                        <w:spacing w:line="280" w:lineRule="exact"/>
                        <w:rPr>
                          <w:rFonts w:ascii="ＭＳ Ｐゴシック" w:eastAsia="ＭＳ Ｐゴシック" w:hAnsi="ＭＳ Ｐゴシック"/>
                          <w:b/>
                          <w:sz w:val="20"/>
                          <w:szCs w:val="20"/>
                        </w:rPr>
                      </w:pPr>
                    </w:p>
                  </w:txbxContent>
                </v:textbox>
              </v:shape>
            </w:pict>
          </mc:Fallback>
        </mc:AlternateContent>
      </w:r>
      <w:r w:rsidRPr="00CB2A72">
        <w:rPr>
          <w:rStyle w:val="markedcontent"/>
          <w:rFonts w:eastAsia="UD デジタル 教科書体 NK-R" w:cs="Arial"/>
          <w:sz w:val="20"/>
          <w:szCs w:val="20"/>
        </w:rPr>
        <w:t>＊ご記入いただいた個人情報は、この署名目的以外には使用しません／ご本人による自署</w:t>
      </w:r>
      <w:r w:rsidR="00D52BA0" w:rsidRPr="00CB2A72">
        <w:rPr>
          <w:rStyle w:val="markedcontent"/>
          <w:rFonts w:eastAsia="UD デジタル 教科書体 NK-R" w:cs="Arial"/>
          <w:sz w:val="20"/>
          <w:szCs w:val="20"/>
        </w:rPr>
        <w:t>でお願いいたします</w:t>
      </w:r>
    </w:p>
    <w:p w14:paraId="331BDEFC" w14:textId="62EFE2EB" w:rsidR="0037372D" w:rsidRPr="0037372D" w:rsidRDefault="00024285" w:rsidP="00A93D9E">
      <w:pPr>
        <w:spacing w:line="240" w:lineRule="exact"/>
        <w:rPr>
          <w:rFonts w:eastAsia="UD デジタル 教科書体 NK-B"/>
          <w:sz w:val="16"/>
          <w:szCs w:val="16"/>
        </w:rPr>
      </w:pPr>
      <w:r w:rsidRPr="00CB2A72">
        <w:rPr>
          <w:rFonts w:eastAsia="UD デジタル 教科書体 NK-B"/>
          <w:sz w:val="14"/>
          <w:szCs w:val="14"/>
          <w:bdr w:val="single" w:sz="4" w:space="0" w:color="auto"/>
        </w:rPr>
        <w:t>呼びかけ団体</w:t>
      </w:r>
      <w:r w:rsidRPr="00CB2A72">
        <w:rPr>
          <w:rFonts w:eastAsia="UD デジタル 教科書体 NK-B"/>
          <w:sz w:val="14"/>
          <w:szCs w:val="14"/>
        </w:rPr>
        <w:t xml:space="preserve">　</w:t>
      </w:r>
      <w:r w:rsidRPr="00CB2A72">
        <w:rPr>
          <w:rFonts w:eastAsia="UD デジタル 教科書体 NK-B"/>
          <w:sz w:val="18"/>
          <w:szCs w:val="18"/>
        </w:rPr>
        <w:t>都立</w:t>
      </w:r>
      <w:r w:rsidR="004C3EE2" w:rsidRPr="00CB2A72">
        <w:rPr>
          <w:rFonts w:eastAsia="UD デジタル 教科書体 NK-B"/>
          <w:sz w:val="18"/>
          <w:szCs w:val="18"/>
        </w:rPr>
        <w:t>高校</w:t>
      </w:r>
      <w:r w:rsidRPr="00CB2A72">
        <w:rPr>
          <w:rFonts w:eastAsia="UD デジタル 教科書体 NK-B"/>
          <w:sz w:val="18"/>
          <w:szCs w:val="18"/>
        </w:rPr>
        <w:t>入試へのスピーキングテスト導入の中止を求める会</w:t>
      </w:r>
      <w:r w:rsidR="004916B9" w:rsidRPr="00CB2A72">
        <w:rPr>
          <w:rFonts w:eastAsia="UD デジタル 教科書体 NK-B"/>
          <w:sz w:val="16"/>
          <w:szCs w:val="16"/>
        </w:rPr>
        <w:t>・江戸川</w:t>
      </w:r>
      <w:r w:rsidR="0037372D">
        <w:rPr>
          <w:rFonts w:eastAsia="UD デジタル 教科書体 NK-B" w:hint="eastAsia"/>
          <w:sz w:val="16"/>
          <w:szCs w:val="16"/>
        </w:rPr>
        <w:t xml:space="preserve">　　　　</w:t>
      </w:r>
    </w:p>
    <w:p w14:paraId="670C4F7C" w14:textId="068FCCF0" w:rsidR="002D4739" w:rsidRPr="00CB2A72" w:rsidRDefault="00024285" w:rsidP="00A93D9E">
      <w:pPr>
        <w:spacing w:line="240" w:lineRule="exact"/>
        <w:ind w:right="320"/>
        <w:jc w:val="left"/>
        <w:rPr>
          <w:rFonts w:eastAsia="UD デジタル 教科書体 NK-B"/>
          <w:sz w:val="14"/>
          <w:szCs w:val="14"/>
        </w:rPr>
      </w:pPr>
      <w:r w:rsidRPr="00CB2A72">
        <w:rPr>
          <w:rFonts w:eastAsia="UD デジタル 教科書体 NK-B"/>
          <w:sz w:val="14"/>
          <w:szCs w:val="14"/>
          <w:bdr w:val="single" w:sz="4" w:space="0" w:color="auto"/>
        </w:rPr>
        <w:t>署名送付先</w:t>
      </w:r>
      <w:r w:rsidR="00D82993" w:rsidRPr="00CB2A72">
        <w:rPr>
          <w:rFonts w:eastAsia="UD デジタル 教科書体 NK-B"/>
          <w:sz w:val="14"/>
          <w:szCs w:val="14"/>
        </w:rPr>
        <w:t xml:space="preserve">　</w:t>
      </w:r>
      <w:r w:rsidR="00D52BA0" w:rsidRPr="00CB2A72">
        <w:rPr>
          <w:rFonts w:eastAsia="UD デジタル 教科書体 NK-B"/>
          <w:sz w:val="16"/>
          <w:szCs w:val="16"/>
        </w:rPr>
        <w:t xml:space="preserve">　</w:t>
      </w:r>
      <w:r w:rsidR="00D52BA0" w:rsidRPr="00CB2A72">
        <w:rPr>
          <w:rFonts w:eastAsia="UD デジタル 教科書体 NK-B"/>
          <w:sz w:val="20"/>
          <w:szCs w:val="20"/>
        </w:rPr>
        <w:t>〒</w:t>
      </w:r>
      <w:r w:rsidR="00D52BA0" w:rsidRPr="00CB2A72">
        <w:rPr>
          <w:rFonts w:eastAsia="UD デジタル 教科書体 NK-B"/>
          <w:sz w:val="20"/>
          <w:szCs w:val="20"/>
        </w:rPr>
        <w:t>134-0087</w:t>
      </w:r>
      <w:r w:rsidR="00D52BA0" w:rsidRPr="00CB2A72">
        <w:rPr>
          <w:rFonts w:eastAsia="UD デジタル 教科書体 NK-B"/>
          <w:sz w:val="18"/>
          <w:szCs w:val="18"/>
        </w:rPr>
        <w:t xml:space="preserve">　江戸川区清新町</w:t>
      </w:r>
      <w:r w:rsidR="00D52BA0" w:rsidRPr="00CB2A72">
        <w:rPr>
          <w:rFonts w:eastAsia="UD デジタル 教科書体 NK-B"/>
          <w:sz w:val="18"/>
          <w:szCs w:val="18"/>
        </w:rPr>
        <w:t>1―4―15―1109</w:t>
      </w:r>
      <w:r w:rsidR="00D52BA0" w:rsidRPr="00CB2A72">
        <w:rPr>
          <w:rFonts w:eastAsia="UD デジタル 教科書体 NK-B"/>
          <w:sz w:val="18"/>
          <w:szCs w:val="18"/>
        </w:rPr>
        <w:t xml:space="preserve">　柏村みね子　</w:t>
      </w:r>
    </w:p>
    <w:sectPr w:rsidR="002D4739" w:rsidRPr="00CB2A72" w:rsidSect="00C71A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25990" w14:textId="77777777" w:rsidR="00550B11" w:rsidRDefault="00550B11" w:rsidP="006B0545">
      <w:r>
        <w:separator/>
      </w:r>
    </w:p>
  </w:endnote>
  <w:endnote w:type="continuationSeparator" w:id="0">
    <w:p w14:paraId="059A77BD" w14:textId="77777777" w:rsidR="00550B11" w:rsidRDefault="00550B11" w:rsidP="006B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GungsuhChe">
    <w:charset w:val="81"/>
    <w:family w:val="modern"/>
    <w:pitch w:val="fixed"/>
    <w:sig w:usb0="B00002AF" w:usb1="69D77CFB" w:usb2="00000030" w:usb3="00000000" w:csb0="0008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A0375" w14:textId="77777777" w:rsidR="00550B11" w:rsidRDefault="00550B11" w:rsidP="006B0545">
      <w:r>
        <w:separator/>
      </w:r>
    </w:p>
  </w:footnote>
  <w:footnote w:type="continuationSeparator" w:id="0">
    <w:p w14:paraId="79C80A3D" w14:textId="77777777" w:rsidR="00550B11" w:rsidRDefault="00550B11" w:rsidP="006B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F213C"/>
    <w:multiLevelType w:val="hybridMultilevel"/>
    <w:tmpl w:val="DA10350A"/>
    <w:lvl w:ilvl="0" w:tplc="84B0B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36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43"/>
    <w:rsid w:val="00024285"/>
    <w:rsid w:val="000341D2"/>
    <w:rsid w:val="0003782A"/>
    <w:rsid w:val="00086E2A"/>
    <w:rsid w:val="0012278E"/>
    <w:rsid w:val="001256D0"/>
    <w:rsid w:val="00145137"/>
    <w:rsid w:val="001773CB"/>
    <w:rsid w:val="001E2922"/>
    <w:rsid w:val="001E50DC"/>
    <w:rsid w:val="001F4B96"/>
    <w:rsid w:val="002056BE"/>
    <w:rsid w:val="00257F8F"/>
    <w:rsid w:val="00264FA0"/>
    <w:rsid w:val="002809EE"/>
    <w:rsid w:val="00294C79"/>
    <w:rsid w:val="002A217E"/>
    <w:rsid w:val="002D4739"/>
    <w:rsid w:val="002E3054"/>
    <w:rsid w:val="002F0D04"/>
    <w:rsid w:val="002F75BE"/>
    <w:rsid w:val="00304610"/>
    <w:rsid w:val="00350E4B"/>
    <w:rsid w:val="003532B9"/>
    <w:rsid w:val="00367F73"/>
    <w:rsid w:val="0037372D"/>
    <w:rsid w:val="0038419A"/>
    <w:rsid w:val="00384498"/>
    <w:rsid w:val="00386F98"/>
    <w:rsid w:val="003A2C1E"/>
    <w:rsid w:val="003B5E4B"/>
    <w:rsid w:val="003F1B5F"/>
    <w:rsid w:val="003F4A65"/>
    <w:rsid w:val="00411FD8"/>
    <w:rsid w:val="00422196"/>
    <w:rsid w:val="004916B9"/>
    <w:rsid w:val="0049596D"/>
    <w:rsid w:val="004C3EE2"/>
    <w:rsid w:val="004E198E"/>
    <w:rsid w:val="00511C7F"/>
    <w:rsid w:val="00514096"/>
    <w:rsid w:val="00525EAE"/>
    <w:rsid w:val="00550B11"/>
    <w:rsid w:val="00583E10"/>
    <w:rsid w:val="005D457D"/>
    <w:rsid w:val="00661BF1"/>
    <w:rsid w:val="00692133"/>
    <w:rsid w:val="006B0545"/>
    <w:rsid w:val="006F442C"/>
    <w:rsid w:val="00762A9E"/>
    <w:rsid w:val="00763661"/>
    <w:rsid w:val="00763BE7"/>
    <w:rsid w:val="007830EB"/>
    <w:rsid w:val="007971E9"/>
    <w:rsid w:val="007A0888"/>
    <w:rsid w:val="007B6301"/>
    <w:rsid w:val="007C6864"/>
    <w:rsid w:val="007F3376"/>
    <w:rsid w:val="007F4FE6"/>
    <w:rsid w:val="00801176"/>
    <w:rsid w:val="00813655"/>
    <w:rsid w:val="00821353"/>
    <w:rsid w:val="00835690"/>
    <w:rsid w:val="00886850"/>
    <w:rsid w:val="008951DE"/>
    <w:rsid w:val="008B3F03"/>
    <w:rsid w:val="008C2DF8"/>
    <w:rsid w:val="008D61E4"/>
    <w:rsid w:val="0096139A"/>
    <w:rsid w:val="009B403B"/>
    <w:rsid w:val="009C04BD"/>
    <w:rsid w:val="00A0613F"/>
    <w:rsid w:val="00A13CE2"/>
    <w:rsid w:val="00A275D0"/>
    <w:rsid w:val="00A30437"/>
    <w:rsid w:val="00A33F77"/>
    <w:rsid w:val="00A93D9E"/>
    <w:rsid w:val="00AD6B43"/>
    <w:rsid w:val="00AE5840"/>
    <w:rsid w:val="00B1788E"/>
    <w:rsid w:val="00B82EEE"/>
    <w:rsid w:val="00BE286B"/>
    <w:rsid w:val="00BE4F03"/>
    <w:rsid w:val="00C37361"/>
    <w:rsid w:val="00C71A95"/>
    <w:rsid w:val="00C866C0"/>
    <w:rsid w:val="00CB2A72"/>
    <w:rsid w:val="00CC0532"/>
    <w:rsid w:val="00CC53BB"/>
    <w:rsid w:val="00CD090B"/>
    <w:rsid w:val="00D31078"/>
    <w:rsid w:val="00D52BA0"/>
    <w:rsid w:val="00D82993"/>
    <w:rsid w:val="00DC43B6"/>
    <w:rsid w:val="00DD1964"/>
    <w:rsid w:val="00DD6538"/>
    <w:rsid w:val="00E03174"/>
    <w:rsid w:val="00E0622E"/>
    <w:rsid w:val="00E10F1C"/>
    <w:rsid w:val="00E175AA"/>
    <w:rsid w:val="00E47AFF"/>
    <w:rsid w:val="00EB653B"/>
    <w:rsid w:val="00F011BF"/>
    <w:rsid w:val="00F26006"/>
    <w:rsid w:val="00F41975"/>
    <w:rsid w:val="00F43E2F"/>
    <w:rsid w:val="00F51980"/>
    <w:rsid w:val="00F87E39"/>
    <w:rsid w:val="00FA11FB"/>
    <w:rsid w:val="00FB4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2582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545"/>
    <w:pPr>
      <w:tabs>
        <w:tab w:val="center" w:pos="4252"/>
        <w:tab w:val="right" w:pos="8504"/>
      </w:tabs>
      <w:snapToGrid w:val="0"/>
    </w:pPr>
  </w:style>
  <w:style w:type="character" w:customStyle="1" w:styleId="a4">
    <w:name w:val="ヘッダー (文字)"/>
    <w:link w:val="a3"/>
    <w:uiPriority w:val="99"/>
    <w:rsid w:val="006B0545"/>
    <w:rPr>
      <w:kern w:val="2"/>
      <w:sz w:val="21"/>
      <w:szCs w:val="24"/>
    </w:rPr>
  </w:style>
  <w:style w:type="paragraph" w:styleId="a5">
    <w:name w:val="footer"/>
    <w:basedOn w:val="a"/>
    <w:link w:val="a6"/>
    <w:uiPriority w:val="99"/>
    <w:unhideWhenUsed/>
    <w:rsid w:val="006B0545"/>
    <w:pPr>
      <w:tabs>
        <w:tab w:val="center" w:pos="4252"/>
        <w:tab w:val="right" w:pos="8504"/>
      </w:tabs>
      <w:snapToGrid w:val="0"/>
    </w:pPr>
  </w:style>
  <w:style w:type="character" w:customStyle="1" w:styleId="a6">
    <w:name w:val="フッター (文字)"/>
    <w:link w:val="a5"/>
    <w:uiPriority w:val="99"/>
    <w:rsid w:val="006B0545"/>
    <w:rPr>
      <w:kern w:val="2"/>
      <w:sz w:val="21"/>
      <w:szCs w:val="24"/>
    </w:rPr>
  </w:style>
  <w:style w:type="paragraph" w:styleId="a7">
    <w:name w:val="Date"/>
    <w:basedOn w:val="a"/>
    <w:next w:val="a"/>
    <w:link w:val="a8"/>
    <w:uiPriority w:val="99"/>
    <w:semiHidden/>
    <w:unhideWhenUsed/>
    <w:rsid w:val="004E198E"/>
  </w:style>
  <w:style w:type="character" w:customStyle="1" w:styleId="a8">
    <w:name w:val="日付 (文字)"/>
    <w:basedOn w:val="a0"/>
    <w:link w:val="a7"/>
    <w:uiPriority w:val="99"/>
    <w:semiHidden/>
    <w:rsid w:val="004E198E"/>
    <w:rPr>
      <w:kern w:val="2"/>
      <w:sz w:val="21"/>
      <w:szCs w:val="24"/>
    </w:rPr>
  </w:style>
  <w:style w:type="paragraph" w:styleId="a9">
    <w:name w:val="Note Heading"/>
    <w:basedOn w:val="a"/>
    <w:next w:val="a"/>
    <w:link w:val="aa"/>
    <w:uiPriority w:val="99"/>
    <w:unhideWhenUsed/>
    <w:rsid w:val="00F011BF"/>
    <w:pPr>
      <w:jc w:val="center"/>
    </w:pPr>
    <w:rPr>
      <w:sz w:val="24"/>
    </w:rPr>
  </w:style>
  <w:style w:type="character" w:customStyle="1" w:styleId="aa">
    <w:name w:val="記 (文字)"/>
    <w:basedOn w:val="a0"/>
    <w:link w:val="a9"/>
    <w:uiPriority w:val="99"/>
    <w:rsid w:val="00F011BF"/>
    <w:rPr>
      <w:kern w:val="2"/>
      <w:sz w:val="24"/>
      <w:szCs w:val="24"/>
    </w:rPr>
  </w:style>
  <w:style w:type="paragraph" w:styleId="ab">
    <w:name w:val="Closing"/>
    <w:basedOn w:val="a"/>
    <w:link w:val="ac"/>
    <w:uiPriority w:val="99"/>
    <w:unhideWhenUsed/>
    <w:rsid w:val="00F011BF"/>
    <w:pPr>
      <w:jc w:val="right"/>
    </w:pPr>
    <w:rPr>
      <w:sz w:val="24"/>
    </w:rPr>
  </w:style>
  <w:style w:type="character" w:customStyle="1" w:styleId="ac">
    <w:name w:val="結語 (文字)"/>
    <w:basedOn w:val="a0"/>
    <w:link w:val="ab"/>
    <w:uiPriority w:val="99"/>
    <w:rsid w:val="00F011BF"/>
    <w:rPr>
      <w:kern w:val="2"/>
      <w:sz w:val="24"/>
      <w:szCs w:val="24"/>
    </w:rPr>
  </w:style>
  <w:style w:type="table" w:styleId="ad">
    <w:name w:val="Table Grid"/>
    <w:basedOn w:val="a1"/>
    <w:uiPriority w:val="39"/>
    <w:rsid w:val="00A33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D82993"/>
  </w:style>
  <w:style w:type="character" w:styleId="ae">
    <w:name w:val="Hyperlink"/>
    <w:basedOn w:val="a0"/>
    <w:uiPriority w:val="99"/>
    <w:unhideWhenUsed/>
    <w:rsid w:val="0037372D"/>
    <w:rPr>
      <w:color w:val="0563C1" w:themeColor="hyperlink"/>
      <w:u w:val="single"/>
    </w:rPr>
  </w:style>
  <w:style w:type="character" w:styleId="af">
    <w:name w:val="Unresolved Mention"/>
    <w:basedOn w:val="a0"/>
    <w:uiPriority w:val="99"/>
    <w:semiHidden/>
    <w:unhideWhenUsed/>
    <w:rsid w:val="00373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89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2024-06-12T13:01:00Z</dcterms:created>
  <dcterms:modified xsi:type="dcterms:W3CDTF">2024-06-12T13:01:00Z</dcterms:modified>
</cp:coreProperties>
</file>